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42E41" w14:textId="1E99C2CC" w:rsidR="00C85D55" w:rsidRPr="0061307A" w:rsidRDefault="00F63207" w:rsidP="0061307A">
      <w:pPr>
        <w:jc w:val="center"/>
        <w:rPr>
          <w:b/>
        </w:rPr>
      </w:pPr>
      <w:bookmarkStart w:id="0" w:name="_GoBack"/>
      <w:bookmarkEnd w:id="0"/>
      <w:r w:rsidRPr="0061307A">
        <w:rPr>
          <w:b/>
        </w:rPr>
        <w:t xml:space="preserve">Esquema y principios hacia un eventual </w:t>
      </w:r>
      <w:r w:rsidR="000E7088" w:rsidRPr="0061307A">
        <w:rPr>
          <w:b/>
        </w:rPr>
        <w:t>M</w:t>
      </w:r>
      <w:r w:rsidRPr="0061307A">
        <w:rPr>
          <w:b/>
        </w:rPr>
        <w:t xml:space="preserve">ecanismo </w:t>
      </w:r>
      <w:r w:rsidR="000E7088" w:rsidRPr="0061307A">
        <w:rPr>
          <w:b/>
        </w:rPr>
        <w:t>R</w:t>
      </w:r>
      <w:r w:rsidRPr="0061307A">
        <w:rPr>
          <w:b/>
        </w:rPr>
        <w:t xml:space="preserve">egional de </w:t>
      </w:r>
      <w:r w:rsidR="000E7088" w:rsidRPr="0061307A">
        <w:rPr>
          <w:b/>
        </w:rPr>
        <w:t>P</w:t>
      </w:r>
      <w:r w:rsidRPr="0061307A">
        <w:rPr>
          <w:b/>
        </w:rPr>
        <w:t xml:space="preserve">rotección </w:t>
      </w:r>
      <w:r w:rsidR="000E7088" w:rsidRPr="0061307A">
        <w:rPr>
          <w:b/>
        </w:rPr>
        <w:t xml:space="preserve"> Integral </w:t>
      </w:r>
      <w:r w:rsidRPr="0061307A">
        <w:rPr>
          <w:b/>
        </w:rPr>
        <w:t>de NNA migrantes</w:t>
      </w:r>
      <w:r w:rsidR="00021A28" w:rsidRPr="0061307A">
        <w:rPr>
          <w:rStyle w:val="Refdenotaalpie"/>
          <w:b/>
        </w:rPr>
        <w:footnoteReference w:id="1"/>
      </w:r>
    </w:p>
    <w:p w14:paraId="62BF3373" w14:textId="77777777" w:rsidR="00F63207" w:rsidRPr="0061307A" w:rsidRDefault="00F63207" w:rsidP="007F3F17">
      <w:pPr>
        <w:jc w:val="both"/>
      </w:pPr>
    </w:p>
    <w:p w14:paraId="12EAC255" w14:textId="54716690" w:rsidR="0058027B" w:rsidRPr="0061307A" w:rsidRDefault="000E7088" w:rsidP="007F3F17">
      <w:pPr>
        <w:jc w:val="both"/>
      </w:pPr>
      <w:r w:rsidRPr="0061307A">
        <w:t xml:space="preserve">I. </w:t>
      </w:r>
      <w:r w:rsidR="009B1DCF" w:rsidRPr="0061307A">
        <w:t>Introducción</w:t>
      </w:r>
      <w:r w:rsidR="0058027B" w:rsidRPr="0061307A">
        <w:t>;</w:t>
      </w:r>
    </w:p>
    <w:p w14:paraId="532DEF26" w14:textId="77777777" w:rsidR="0058027B" w:rsidRPr="0061307A" w:rsidRDefault="0058027B" w:rsidP="007F3F17">
      <w:pPr>
        <w:jc w:val="both"/>
      </w:pPr>
    </w:p>
    <w:p w14:paraId="7E82E7D6" w14:textId="2FD68D18" w:rsidR="0058027B" w:rsidRPr="0061307A" w:rsidRDefault="000E7088" w:rsidP="007F3F17">
      <w:pPr>
        <w:widowControl w:val="0"/>
        <w:autoSpaceDE w:val="0"/>
        <w:autoSpaceDN w:val="0"/>
        <w:adjustRightInd w:val="0"/>
        <w:jc w:val="both"/>
        <w:rPr>
          <w:rFonts w:cs="Times New Roman"/>
        </w:rPr>
      </w:pPr>
      <w:r w:rsidRPr="0061307A">
        <w:t xml:space="preserve">II. </w:t>
      </w:r>
      <w:r w:rsidR="0058027B" w:rsidRPr="0061307A">
        <w:t>Generalidades:</w:t>
      </w:r>
      <w:r w:rsidR="0058027B" w:rsidRPr="0061307A">
        <w:rPr>
          <w:rFonts w:cs="Times New Roman"/>
        </w:rPr>
        <w:t xml:space="preserve"> </w:t>
      </w:r>
    </w:p>
    <w:p w14:paraId="7B8B7720" w14:textId="77777777" w:rsidR="0058027B" w:rsidRPr="0061307A" w:rsidRDefault="0058027B" w:rsidP="007F3F17">
      <w:pPr>
        <w:widowControl w:val="0"/>
        <w:autoSpaceDE w:val="0"/>
        <w:autoSpaceDN w:val="0"/>
        <w:adjustRightInd w:val="0"/>
        <w:jc w:val="both"/>
        <w:rPr>
          <w:rFonts w:cs="Times New Roman"/>
        </w:rPr>
      </w:pPr>
    </w:p>
    <w:p w14:paraId="4A605964" w14:textId="1D78982D" w:rsidR="0058027B" w:rsidRPr="0061307A" w:rsidRDefault="0058027B" w:rsidP="007F3F17">
      <w:pPr>
        <w:jc w:val="both"/>
      </w:pPr>
      <w:r w:rsidRPr="0061307A">
        <w:t xml:space="preserve">Los países miembros de la CRM elaboraron el Mecanismo  aquí referido como una herramienta guía para llevar a cabo la protección integral de los niños, </w:t>
      </w:r>
      <w:r w:rsidR="009B1DCF" w:rsidRPr="0061307A">
        <w:t>niñas</w:t>
      </w:r>
      <w:r w:rsidRPr="0061307A">
        <w:t xml:space="preserve"> y adolescentes migrantes desde la óptica de países de origen, transito, destino y retorno. </w:t>
      </w:r>
    </w:p>
    <w:p w14:paraId="6FED79D8" w14:textId="77777777" w:rsidR="0058027B" w:rsidRPr="0061307A" w:rsidRDefault="0058027B" w:rsidP="007F3F17">
      <w:pPr>
        <w:jc w:val="both"/>
      </w:pPr>
    </w:p>
    <w:p w14:paraId="3D663653" w14:textId="44EC26FC" w:rsidR="0058027B" w:rsidRPr="0061307A" w:rsidRDefault="0058027B" w:rsidP="007F3F17">
      <w:pPr>
        <w:jc w:val="both"/>
      </w:pPr>
      <w:r w:rsidRPr="0061307A">
        <w:t>El contenido de este Mecanismo no afectará los derechos, obligaciones y responsabilidades de los países y de las personas de acuerdo al derecho internacional, incluidos el derecho internacional humanitario, la normativa internacional de derechos humanos y en particular el derecho de solicitar</w:t>
      </w:r>
      <w:r w:rsidR="00A873FA" w:rsidRPr="0061307A">
        <w:t xml:space="preserve"> </w:t>
      </w:r>
      <w:r w:rsidRPr="0061307A">
        <w:t>el reconocimiento de la condició</w:t>
      </w:r>
      <w:r w:rsidR="005C1319" w:rsidRPr="0061307A">
        <w:t xml:space="preserve">n de refugiado y la protección contra la no devolución </w:t>
      </w:r>
      <w:r w:rsidRPr="0061307A">
        <w:t>, cuando sean aplicables, de conformidad con la Convención sobre el Estatu</w:t>
      </w:r>
      <w:r w:rsidR="005C1319" w:rsidRPr="0061307A">
        <w:t xml:space="preserve">to de los Refugiados de 1951, </w:t>
      </w:r>
      <w:r w:rsidRPr="0061307A">
        <w:t>su Protocolo de 1967</w:t>
      </w:r>
      <w:r w:rsidR="005C1319" w:rsidRPr="0061307A">
        <w:t>, o la legislación interna aplicable en la materia</w:t>
      </w:r>
      <w:r w:rsidRPr="0061307A">
        <w:t>.</w:t>
      </w:r>
    </w:p>
    <w:p w14:paraId="153EF45C" w14:textId="77777777" w:rsidR="0058027B" w:rsidRPr="0061307A" w:rsidRDefault="0058027B" w:rsidP="007F3F17">
      <w:pPr>
        <w:jc w:val="both"/>
      </w:pPr>
    </w:p>
    <w:p w14:paraId="15637944" w14:textId="54EF95E7" w:rsidR="0058027B" w:rsidRPr="0061307A" w:rsidRDefault="000E7088" w:rsidP="007F3F17">
      <w:pPr>
        <w:jc w:val="both"/>
      </w:pPr>
      <w:r w:rsidRPr="0061307A">
        <w:t xml:space="preserve">III. </w:t>
      </w:r>
      <w:r w:rsidR="0058027B" w:rsidRPr="0061307A">
        <w:t>Objetivo:</w:t>
      </w:r>
    </w:p>
    <w:p w14:paraId="2EC26120" w14:textId="77777777" w:rsidR="0058027B" w:rsidRPr="0061307A" w:rsidRDefault="0058027B" w:rsidP="007F3F17">
      <w:pPr>
        <w:jc w:val="both"/>
      </w:pPr>
    </w:p>
    <w:p w14:paraId="7214D93F" w14:textId="087298E7" w:rsidR="0058027B" w:rsidRPr="0061307A" w:rsidRDefault="0058027B" w:rsidP="007F3F17">
      <w:pPr>
        <w:jc w:val="both"/>
      </w:pPr>
      <w:r w:rsidRPr="0061307A">
        <w:t>El propósito de est</w:t>
      </w:r>
      <w:r w:rsidR="00736BAF" w:rsidRPr="0061307A">
        <w:t xml:space="preserve">e “Mecanismo Regional de </w:t>
      </w:r>
      <w:r w:rsidR="009B1DCF" w:rsidRPr="0061307A">
        <w:t>Protección</w:t>
      </w:r>
      <w:r w:rsidR="00736BAF" w:rsidRPr="0061307A">
        <w:t xml:space="preserve"> Integral de </w:t>
      </w:r>
      <w:r w:rsidR="009B1DCF" w:rsidRPr="0061307A">
        <w:t>Niños</w:t>
      </w:r>
      <w:r w:rsidR="00736BAF" w:rsidRPr="0061307A">
        <w:t xml:space="preserve">, </w:t>
      </w:r>
      <w:r w:rsidR="009B1DCF" w:rsidRPr="0061307A">
        <w:t>Niñas</w:t>
      </w:r>
      <w:r w:rsidR="00736BAF" w:rsidRPr="0061307A">
        <w:t xml:space="preserve"> y Adolescentes Migrantes” </w:t>
      </w:r>
      <w:r w:rsidRPr="0061307A">
        <w:t>es fomentar la colaboración en la protección</w:t>
      </w:r>
      <w:r w:rsidR="003F3453" w:rsidRPr="0061307A">
        <w:t xml:space="preserve">, atención </w:t>
      </w:r>
      <w:r w:rsidRPr="0061307A">
        <w:t xml:space="preserve"> </w:t>
      </w:r>
      <w:r w:rsidR="00736BAF" w:rsidRPr="0061307A">
        <w:t xml:space="preserve">y asistencia </w:t>
      </w:r>
      <w:r w:rsidRPr="0061307A">
        <w:t xml:space="preserve">entre los países miembros de la CRM, y fungir como guía, desde el momento de su detección hasta el de su </w:t>
      </w:r>
      <w:r w:rsidR="00736BAF" w:rsidRPr="0061307A">
        <w:t xml:space="preserve">integración o </w:t>
      </w:r>
      <w:r w:rsidR="009B1DCF" w:rsidRPr="0061307A">
        <w:t>reintegración</w:t>
      </w:r>
      <w:r w:rsidRPr="0061307A">
        <w:t>, siempre salvaguardando sus derechos y su interés superior.</w:t>
      </w:r>
    </w:p>
    <w:p w14:paraId="242FE505" w14:textId="77777777" w:rsidR="0058027B" w:rsidRPr="0061307A" w:rsidRDefault="0058027B" w:rsidP="007F3F17">
      <w:pPr>
        <w:jc w:val="both"/>
      </w:pPr>
    </w:p>
    <w:p w14:paraId="118462B8" w14:textId="77777777" w:rsidR="0058027B" w:rsidRPr="0061307A" w:rsidRDefault="0058027B" w:rsidP="007F3F17">
      <w:pPr>
        <w:jc w:val="both"/>
      </w:pPr>
    </w:p>
    <w:p w14:paraId="5C25B9B0" w14:textId="0BD2C5CF" w:rsidR="00F63207" w:rsidRPr="0061307A" w:rsidRDefault="000E7088" w:rsidP="007F3F17">
      <w:pPr>
        <w:jc w:val="both"/>
      </w:pPr>
      <w:r w:rsidRPr="0061307A">
        <w:t xml:space="preserve">IV. </w:t>
      </w:r>
      <w:r w:rsidR="00F63207" w:rsidRPr="0061307A">
        <w:t>Definiciones</w:t>
      </w:r>
      <w:r w:rsidR="00966D4C" w:rsidRPr="0061307A">
        <w:t>:</w:t>
      </w:r>
    </w:p>
    <w:p w14:paraId="76AF05EF" w14:textId="77777777" w:rsidR="00966D4C" w:rsidRPr="0061307A" w:rsidRDefault="00966D4C" w:rsidP="007F3F17">
      <w:pPr>
        <w:jc w:val="both"/>
      </w:pPr>
    </w:p>
    <w:p w14:paraId="2E5178E5" w14:textId="3297659B" w:rsidR="00F63207" w:rsidRPr="0061307A" w:rsidRDefault="00F63207" w:rsidP="007F3F17">
      <w:pPr>
        <w:jc w:val="both"/>
      </w:pPr>
      <w:r w:rsidRPr="0061307A">
        <w:rPr>
          <w:u w:val="single"/>
        </w:rPr>
        <w:t>Nino</w:t>
      </w:r>
      <w:r w:rsidR="0058027B" w:rsidRPr="0061307A">
        <w:rPr>
          <w:u w:val="single"/>
        </w:rPr>
        <w:t xml:space="preserve">, </w:t>
      </w:r>
      <w:r w:rsidRPr="0061307A">
        <w:rPr>
          <w:u w:val="single"/>
        </w:rPr>
        <w:t xml:space="preserve"> o </w:t>
      </w:r>
      <w:r w:rsidR="00C50126" w:rsidRPr="0061307A">
        <w:rPr>
          <w:u w:val="single"/>
        </w:rPr>
        <w:t>niña</w:t>
      </w:r>
      <w:r w:rsidRPr="0061307A">
        <w:rPr>
          <w:u w:val="single"/>
        </w:rPr>
        <w:t>:</w:t>
      </w:r>
      <w:r w:rsidR="0058027B" w:rsidRPr="0061307A">
        <w:t xml:space="preserve"> La </w:t>
      </w:r>
      <w:r w:rsidR="009B1DCF" w:rsidRPr="0061307A">
        <w:t>Convención</w:t>
      </w:r>
      <w:r w:rsidR="0058027B" w:rsidRPr="0061307A">
        <w:t xml:space="preserve">  de los Derechos de Nino define como niño y </w:t>
      </w:r>
      <w:r w:rsidR="009B1DCF" w:rsidRPr="0061307A">
        <w:t>niña</w:t>
      </w:r>
      <w:r w:rsidR="0058027B" w:rsidRPr="0061307A">
        <w:t xml:space="preserve"> a </w:t>
      </w:r>
      <w:r w:rsidR="0058027B" w:rsidRPr="0061307A">
        <w:rPr>
          <w:rFonts w:cs="Verdana"/>
          <w:color w:val="434343"/>
        </w:rPr>
        <w:t>”todo ser humano menor de dieciocho años de edad, salvo que, en virtud de la ley que le sea aplicable, haya alcanzado antes la mayoría de edad. (Art. 1)</w:t>
      </w:r>
    </w:p>
    <w:p w14:paraId="33F4EA69" w14:textId="77777777" w:rsidR="00B803C6" w:rsidRPr="0061307A" w:rsidRDefault="00B803C6" w:rsidP="007F3F17">
      <w:pPr>
        <w:jc w:val="both"/>
      </w:pPr>
    </w:p>
    <w:p w14:paraId="0697A882" w14:textId="5583D22F" w:rsidR="00F63207" w:rsidRPr="0061307A" w:rsidRDefault="00F63207" w:rsidP="007F3F17">
      <w:pPr>
        <w:jc w:val="both"/>
      </w:pPr>
      <w:r w:rsidRPr="0061307A">
        <w:rPr>
          <w:u w:val="single"/>
        </w:rPr>
        <w:t>Adolescente</w:t>
      </w:r>
      <w:r w:rsidR="0058027B" w:rsidRPr="0061307A">
        <w:rPr>
          <w:u w:val="single"/>
        </w:rPr>
        <w:t>:</w:t>
      </w:r>
      <w:r w:rsidR="0058027B" w:rsidRPr="0061307A">
        <w:t xml:space="preserve"> Para efectos de est</w:t>
      </w:r>
      <w:r w:rsidR="009B1DCF" w:rsidRPr="0061307A">
        <w:t xml:space="preserve">e </w:t>
      </w:r>
      <w:r w:rsidR="0058027B" w:rsidRPr="0061307A">
        <w:t xml:space="preserve">Mecanismo, se entenderá adolescente a todo ser humano mayor de 12 </w:t>
      </w:r>
      <w:r w:rsidR="009B1DCF" w:rsidRPr="0061307A">
        <w:t>años</w:t>
      </w:r>
      <w:r w:rsidR="0058027B" w:rsidRPr="0061307A">
        <w:t xml:space="preserve"> y menor de 18 </w:t>
      </w:r>
      <w:r w:rsidR="009B1DCF" w:rsidRPr="0061307A">
        <w:t>años</w:t>
      </w:r>
      <w:r w:rsidR="0058027B" w:rsidRPr="0061307A">
        <w:t xml:space="preserve"> y aplicara solamente para diferenciación en la protección.</w:t>
      </w:r>
    </w:p>
    <w:p w14:paraId="55D17B23" w14:textId="77777777" w:rsidR="00B803C6" w:rsidRPr="0061307A" w:rsidRDefault="00B803C6" w:rsidP="007F3F17">
      <w:pPr>
        <w:jc w:val="both"/>
      </w:pPr>
    </w:p>
    <w:p w14:paraId="606DC202" w14:textId="2382FA32" w:rsidR="00B803C6" w:rsidRPr="0061307A" w:rsidRDefault="0058027B" w:rsidP="007F3F17">
      <w:pPr>
        <w:jc w:val="both"/>
      </w:pPr>
      <w:r w:rsidRPr="0061307A">
        <w:rPr>
          <w:u w:val="single"/>
        </w:rPr>
        <w:t>M</w:t>
      </w:r>
      <w:r w:rsidR="00F63207" w:rsidRPr="0061307A">
        <w:rPr>
          <w:u w:val="single"/>
        </w:rPr>
        <w:t>igrante</w:t>
      </w:r>
      <w:r w:rsidRPr="0061307A">
        <w:rPr>
          <w:u w:val="single"/>
        </w:rPr>
        <w:t>:</w:t>
      </w:r>
      <w:r w:rsidRPr="0061307A">
        <w:rPr>
          <w:rFonts w:cs="Helvetica"/>
          <w:color w:val="343434"/>
        </w:rPr>
        <w:t xml:space="preserve"> </w:t>
      </w:r>
      <w:r w:rsidRPr="0061307A">
        <w:t xml:space="preserve">este término se aplica a las personas y a sus familiares que van a otro país o región con miras a mejorar sus condiciones sociales y materiales y sus </w:t>
      </w:r>
    </w:p>
    <w:p w14:paraId="0328495D" w14:textId="6DB8ADD3" w:rsidR="00F63207" w:rsidRPr="0061307A" w:rsidRDefault="0058027B" w:rsidP="007F3F17">
      <w:pPr>
        <w:jc w:val="both"/>
      </w:pPr>
      <w:r w:rsidRPr="0061307A">
        <w:t>perspectivas y las de sus familias.</w:t>
      </w:r>
    </w:p>
    <w:p w14:paraId="60F17575" w14:textId="77777777" w:rsidR="00B803C6" w:rsidRPr="0061307A" w:rsidRDefault="00B803C6" w:rsidP="007F3F17">
      <w:pPr>
        <w:jc w:val="both"/>
      </w:pPr>
    </w:p>
    <w:p w14:paraId="79A2A51C" w14:textId="443C5F43" w:rsidR="00FA18DE" w:rsidRPr="0061307A" w:rsidRDefault="00F63207" w:rsidP="007F3F17">
      <w:pPr>
        <w:jc w:val="both"/>
        <w:rPr>
          <w:rFonts w:cstheme="minorHAnsi"/>
        </w:rPr>
      </w:pPr>
      <w:r w:rsidRPr="0061307A">
        <w:rPr>
          <w:u w:val="single"/>
        </w:rPr>
        <w:lastRenderedPageBreak/>
        <w:t>NNA no acompañada</w:t>
      </w:r>
      <w:r w:rsidR="0058027B" w:rsidRPr="0061307A">
        <w:rPr>
          <w:u w:val="single"/>
        </w:rPr>
        <w:t>:</w:t>
      </w:r>
      <w:r w:rsidR="00FA18DE" w:rsidRPr="0061307A">
        <w:t xml:space="preserve"> </w:t>
      </w:r>
      <w:r w:rsidR="00FA18DE" w:rsidRPr="0061307A">
        <w:rPr>
          <w:rFonts w:cstheme="minorHAnsi"/>
          <w:bCs/>
        </w:rPr>
        <w:t xml:space="preserve">Niños, niñas y adolescentes </w:t>
      </w:r>
      <w:r w:rsidR="00FA18DE" w:rsidRPr="0061307A">
        <w:rPr>
          <w:rFonts w:cstheme="minorHAnsi"/>
        </w:rPr>
        <w:t>quienes están separados de ambos padres y otros parientes y no están al cuidado de un adulto al que, por ley o costumbre, incumbe esa responsabilidad</w:t>
      </w:r>
      <w:r w:rsidR="00FA18DE" w:rsidRPr="0061307A">
        <w:rPr>
          <w:rStyle w:val="Refdenotaalpie"/>
          <w:rFonts w:cstheme="minorHAnsi"/>
        </w:rPr>
        <w:footnoteReference w:id="2"/>
      </w:r>
    </w:p>
    <w:p w14:paraId="60EC2473" w14:textId="77777777" w:rsidR="006B0E01" w:rsidRPr="0061307A" w:rsidRDefault="006B0E01" w:rsidP="007F3F17">
      <w:pPr>
        <w:jc w:val="both"/>
        <w:rPr>
          <w:rFonts w:cstheme="minorHAnsi"/>
        </w:rPr>
      </w:pPr>
    </w:p>
    <w:p w14:paraId="6FA51A9B" w14:textId="7528C3CC" w:rsidR="00FA18DE" w:rsidRPr="0061307A" w:rsidRDefault="00FA18DE" w:rsidP="007F3F17">
      <w:pPr>
        <w:jc w:val="both"/>
        <w:rPr>
          <w:rFonts w:cstheme="minorHAnsi"/>
          <w:lang w:val="es-ES"/>
        </w:rPr>
      </w:pPr>
      <w:r w:rsidRPr="0061307A">
        <w:rPr>
          <w:rFonts w:cstheme="minorHAnsi"/>
          <w:bCs/>
          <w:u w:val="single"/>
        </w:rPr>
        <w:t>Niños, niñas y adolescentes separados</w:t>
      </w:r>
      <w:r w:rsidRPr="0061307A">
        <w:rPr>
          <w:rFonts w:cstheme="minorHAnsi"/>
          <w:u w:val="single"/>
        </w:rPr>
        <w:t>:</w:t>
      </w:r>
      <w:r w:rsidRPr="0061307A">
        <w:rPr>
          <w:rFonts w:cstheme="minorHAnsi"/>
        </w:rPr>
        <w:t xml:space="preserve"> quienes están separados de ambos padres o tutores le</w:t>
      </w:r>
      <w:r w:rsidRPr="0061307A">
        <w:rPr>
          <w:rFonts w:cstheme="minorHAnsi"/>
          <w:lang w:val="es-ES"/>
        </w:rPr>
        <w:t>gales o habituales, pero no necesariamente de otros parientes</w:t>
      </w:r>
      <w:r w:rsidRPr="0061307A">
        <w:rPr>
          <w:rStyle w:val="Refdenotaalpie"/>
          <w:rFonts w:cstheme="minorHAnsi"/>
          <w:lang w:val="es-ES"/>
        </w:rPr>
        <w:footnoteReference w:id="3"/>
      </w:r>
      <w:r w:rsidRPr="0061307A">
        <w:rPr>
          <w:rFonts w:cstheme="minorHAnsi"/>
          <w:lang w:val="es-ES"/>
        </w:rPr>
        <w:t>.</w:t>
      </w:r>
    </w:p>
    <w:p w14:paraId="7D8AB0F4" w14:textId="77777777" w:rsidR="006B0E01" w:rsidRPr="0061307A" w:rsidRDefault="006B0E01" w:rsidP="007F3F17">
      <w:pPr>
        <w:jc w:val="both"/>
        <w:rPr>
          <w:rFonts w:cstheme="minorHAnsi"/>
          <w:lang w:val="es-ES"/>
        </w:rPr>
      </w:pPr>
    </w:p>
    <w:p w14:paraId="543CCADA" w14:textId="2CEB76D5" w:rsidR="00E764CA" w:rsidRPr="0061307A" w:rsidRDefault="00E764CA" w:rsidP="007F3F17">
      <w:pPr>
        <w:jc w:val="both"/>
        <w:rPr>
          <w:rFonts w:cstheme="minorHAnsi"/>
          <w:lang w:val="es-ES"/>
        </w:rPr>
      </w:pPr>
      <w:r w:rsidRPr="0061307A">
        <w:rPr>
          <w:rFonts w:cstheme="minorHAnsi"/>
          <w:bCs/>
          <w:u w:val="single"/>
          <w:lang w:val="es-ES"/>
        </w:rPr>
        <w:t>Niños, niñas y adolescentes refugiados</w:t>
      </w:r>
      <w:r w:rsidRPr="0061307A">
        <w:rPr>
          <w:rFonts w:cstheme="minorHAnsi"/>
          <w:u w:val="single"/>
          <w:lang w:val="es-ES"/>
        </w:rPr>
        <w:t>:</w:t>
      </w:r>
      <w:r w:rsidR="00303A53" w:rsidRPr="0061307A">
        <w:rPr>
          <w:rFonts w:cstheme="minorHAnsi"/>
          <w:lang w:val="es-ES"/>
        </w:rPr>
        <w:t xml:space="preserve"> los niños, niñas y adolescentes que cumplan con los elementos para ser reconocidos como refugiados de acuerdo a la Convención sobre el Esta</w:t>
      </w:r>
      <w:r w:rsidR="00677E32" w:rsidRPr="0061307A">
        <w:rPr>
          <w:rFonts w:cstheme="minorHAnsi"/>
          <w:lang w:val="es-ES"/>
        </w:rPr>
        <w:t xml:space="preserve">tuto de los Refugiados de 1951 y </w:t>
      </w:r>
      <w:r w:rsidR="00303A53" w:rsidRPr="0061307A">
        <w:rPr>
          <w:rFonts w:cstheme="minorHAnsi"/>
          <w:lang w:val="es-ES"/>
        </w:rPr>
        <w:t>su Protocolo de 1967, y a la legislación de cada país</w:t>
      </w:r>
      <w:r w:rsidRPr="0061307A">
        <w:rPr>
          <w:rFonts w:cstheme="minorHAnsi"/>
          <w:lang w:val="es-ES"/>
        </w:rPr>
        <w:t>.</w:t>
      </w:r>
      <w:r w:rsidR="0061307A" w:rsidRPr="0061307A">
        <w:rPr>
          <w:rFonts w:cstheme="minorHAnsi"/>
          <w:lang w:val="es-ES"/>
        </w:rPr>
        <w:t xml:space="preserve"> </w:t>
      </w:r>
    </w:p>
    <w:p w14:paraId="2FFB446E" w14:textId="77777777" w:rsidR="000E7088" w:rsidRPr="0061307A" w:rsidRDefault="000E7088" w:rsidP="007F3F17">
      <w:pPr>
        <w:jc w:val="both"/>
        <w:rPr>
          <w:rFonts w:cstheme="minorHAnsi"/>
          <w:lang w:val="es-ES"/>
        </w:rPr>
      </w:pPr>
    </w:p>
    <w:p w14:paraId="5E02D9C8" w14:textId="62CEC0BA" w:rsidR="00F63207" w:rsidRPr="0061307A" w:rsidRDefault="000E7088" w:rsidP="007F3F17">
      <w:pPr>
        <w:jc w:val="both"/>
      </w:pPr>
      <w:r w:rsidRPr="0061307A">
        <w:rPr>
          <w:rFonts w:cstheme="minorHAnsi"/>
          <w:lang w:val="es-ES"/>
        </w:rPr>
        <w:t xml:space="preserve">V. </w:t>
      </w:r>
      <w:r w:rsidRPr="0061307A">
        <w:t xml:space="preserve"> </w:t>
      </w:r>
      <w:r w:rsidR="00C50126" w:rsidRPr="0061307A">
        <w:t>Estándares</w:t>
      </w:r>
      <w:r w:rsidR="00F63207" w:rsidRPr="0061307A">
        <w:t xml:space="preserve"> Internacionales</w:t>
      </w:r>
    </w:p>
    <w:p w14:paraId="2E69B489" w14:textId="77777777" w:rsidR="00F63207" w:rsidRPr="0061307A" w:rsidRDefault="00F63207" w:rsidP="007F3F17">
      <w:pPr>
        <w:pStyle w:val="Prrafodelista"/>
        <w:ind w:left="1440"/>
        <w:jc w:val="both"/>
      </w:pPr>
      <w:r w:rsidRPr="0061307A">
        <w:t>No discriminación</w:t>
      </w:r>
    </w:p>
    <w:p w14:paraId="283FAE4F" w14:textId="090E498F" w:rsidR="00F63207" w:rsidRPr="0061307A" w:rsidRDefault="00C50126" w:rsidP="007F3F17">
      <w:pPr>
        <w:pStyle w:val="Prrafodelista"/>
        <w:ind w:left="1440"/>
        <w:jc w:val="both"/>
      </w:pPr>
      <w:r w:rsidRPr="0061307A">
        <w:t>Interés</w:t>
      </w:r>
      <w:r w:rsidR="00CF035E" w:rsidRPr="0061307A">
        <w:t xml:space="preserve"> Superior del Niño y de la Niñ</w:t>
      </w:r>
      <w:r w:rsidR="00F63207" w:rsidRPr="0061307A">
        <w:t>a</w:t>
      </w:r>
    </w:p>
    <w:p w14:paraId="2E0ECB91" w14:textId="77777777" w:rsidR="00F63207" w:rsidRPr="0061307A" w:rsidRDefault="00F63207" w:rsidP="007F3F17">
      <w:pPr>
        <w:pStyle w:val="Prrafodelista"/>
        <w:ind w:left="1440"/>
        <w:jc w:val="both"/>
      </w:pPr>
      <w:r w:rsidRPr="0061307A">
        <w:t>Desarrollo</w:t>
      </w:r>
    </w:p>
    <w:p w14:paraId="08A43C5E" w14:textId="77777777" w:rsidR="00F63207" w:rsidRPr="0061307A" w:rsidRDefault="00F63207" w:rsidP="007F3F17">
      <w:pPr>
        <w:pStyle w:val="Prrafodelista"/>
        <w:ind w:left="1440"/>
        <w:jc w:val="both"/>
      </w:pPr>
      <w:r w:rsidRPr="0061307A">
        <w:t>Unidad Familiar</w:t>
      </w:r>
    </w:p>
    <w:p w14:paraId="32B82584" w14:textId="2CD21E70" w:rsidR="00002702" w:rsidRPr="0061307A" w:rsidRDefault="00002702" w:rsidP="007F3F17">
      <w:pPr>
        <w:pStyle w:val="Prrafodelista"/>
        <w:ind w:left="1440"/>
        <w:jc w:val="both"/>
      </w:pPr>
      <w:r w:rsidRPr="0061307A">
        <w:t>Acceso efectivo a procedimientos de protección</w:t>
      </w:r>
    </w:p>
    <w:p w14:paraId="1FAC8897" w14:textId="109BF51B" w:rsidR="00F63207" w:rsidRPr="0061307A" w:rsidRDefault="00C50126" w:rsidP="007F3F17">
      <w:pPr>
        <w:pStyle w:val="Prrafodelista"/>
        <w:ind w:left="1440"/>
        <w:jc w:val="both"/>
      </w:pPr>
      <w:r w:rsidRPr="0061307A">
        <w:t>Participación</w:t>
      </w:r>
    </w:p>
    <w:p w14:paraId="12271BA6" w14:textId="1869DCE3" w:rsidR="00E97D0E" w:rsidRPr="0061307A" w:rsidRDefault="00F63207" w:rsidP="007F3F17">
      <w:pPr>
        <w:pStyle w:val="Prrafodelista"/>
        <w:ind w:left="1440"/>
        <w:jc w:val="both"/>
      </w:pPr>
      <w:r w:rsidRPr="0061307A">
        <w:t>Confidencialidad</w:t>
      </w:r>
    </w:p>
    <w:p w14:paraId="304BA79D" w14:textId="6CFA113E" w:rsidR="00E97D0E" w:rsidRPr="0061307A" w:rsidRDefault="00E97D0E" w:rsidP="007F3F17">
      <w:pPr>
        <w:pStyle w:val="Prrafodelista"/>
        <w:ind w:left="1440"/>
        <w:jc w:val="both"/>
      </w:pPr>
      <w:r w:rsidRPr="0061307A">
        <w:t>No ser explotados económicamente</w:t>
      </w:r>
    </w:p>
    <w:p w14:paraId="2F609C47" w14:textId="67C4C5AB" w:rsidR="003F3453" w:rsidRPr="0061307A" w:rsidRDefault="003F3453" w:rsidP="007F3F17">
      <w:pPr>
        <w:pStyle w:val="Prrafodelista"/>
        <w:ind w:left="1440"/>
        <w:jc w:val="both"/>
      </w:pPr>
      <w:r w:rsidRPr="0061307A">
        <w:t>Derecho de opinión</w:t>
      </w:r>
    </w:p>
    <w:p w14:paraId="56BB3A9F" w14:textId="1CBAA73B" w:rsidR="003F3453" w:rsidRPr="0061307A" w:rsidRDefault="003F3453" w:rsidP="007F3F17">
      <w:pPr>
        <w:pStyle w:val="Prrafodelista"/>
        <w:ind w:left="1440"/>
        <w:jc w:val="both"/>
      </w:pPr>
      <w:r w:rsidRPr="0061307A">
        <w:t>Presunción de minoría de edad</w:t>
      </w:r>
    </w:p>
    <w:p w14:paraId="2BB0124C" w14:textId="1D42302F" w:rsidR="003F3453" w:rsidRPr="0061307A" w:rsidRDefault="003F3453" w:rsidP="007F3F17">
      <w:pPr>
        <w:pStyle w:val="Prrafodelista"/>
        <w:ind w:left="1440"/>
        <w:jc w:val="both"/>
      </w:pPr>
      <w:r w:rsidRPr="0061307A">
        <w:t>No devolución</w:t>
      </w:r>
    </w:p>
    <w:p w14:paraId="7196E01D" w14:textId="77777777" w:rsidR="0058027B" w:rsidRPr="0061307A" w:rsidRDefault="0058027B" w:rsidP="007F3F17">
      <w:pPr>
        <w:pStyle w:val="Prrafodelista"/>
        <w:ind w:left="1440"/>
        <w:jc w:val="both"/>
      </w:pPr>
    </w:p>
    <w:p w14:paraId="6D512E85" w14:textId="20977A3E" w:rsidR="00F63207" w:rsidRPr="0061307A" w:rsidRDefault="000E7088" w:rsidP="007F3F17">
      <w:pPr>
        <w:jc w:val="both"/>
        <w:rPr>
          <w:rFonts w:cstheme="minorHAnsi"/>
          <w:lang w:val="es-ES"/>
        </w:rPr>
      </w:pPr>
      <w:r w:rsidRPr="0061307A">
        <w:rPr>
          <w:rFonts w:cstheme="minorHAnsi"/>
          <w:lang w:val="es-ES"/>
        </w:rPr>
        <w:t xml:space="preserve">VI. </w:t>
      </w:r>
      <w:r w:rsidR="00F63207" w:rsidRPr="0061307A">
        <w:rPr>
          <w:rFonts w:cstheme="minorHAnsi"/>
          <w:lang w:val="es-ES"/>
        </w:rPr>
        <w:t xml:space="preserve">Acciones de </w:t>
      </w:r>
      <w:r w:rsidR="00C50126" w:rsidRPr="0061307A">
        <w:rPr>
          <w:rFonts w:cstheme="minorHAnsi"/>
          <w:lang w:val="es-ES"/>
        </w:rPr>
        <w:t>Protección</w:t>
      </w:r>
      <w:r w:rsidR="00F63207" w:rsidRPr="0061307A">
        <w:rPr>
          <w:rFonts w:cstheme="minorHAnsi"/>
          <w:lang w:val="es-ES"/>
        </w:rPr>
        <w:t xml:space="preserve"> Antes de Partir</w:t>
      </w:r>
    </w:p>
    <w:p w14:paraId="5E72A471" w14:textId="4BF7B9BA" w:rsidR="00F63207" w:rsidRPr="0061307A" w:rsidRDefault="00C50126" w:rsidP="007F3F17">
      <w:pPr>
        <w:pStyle w:val="Prrafodelista"/>
        <w:numPr>
          <w:ilvl w:val="0"/>
          <w:numId w:val="3"/>
        </w:numPr>
        <w:jc w:val="both"/>
      </w:pPr>
      <w:r w:rsidRPr="0061307A">
        <w:t>Identificación</w:t>
      </w:r>
      <w:r w:rsidR="00F63207" w:rsidRPr="0061307A">
        <w:t xml:space="preserve"> de vulnerabilidades</w:t>
      </w:r>
    </w:p>
    <w:p w14:paraId="6F1B7444" w14:textId="77777777" w:rsidR="00F63207" w:rsidRPr="0061307A" w:rsidRDefault="00F63207" w:rsidP="007F3F17">
      <w:pPr>
        <w:pStyle w:val="Prrafodelista"/>
        <w:numPr>
          <w:ilvl w:val="1"/>
          <w:numId w:val="3"/>
        </w:numPr>
        <w:jc w:val="both"/>
      </w:pPr>
      <w:r w:rsidRPr="0061307A">
        <w:t>NNA en situación de calle</w:t>
      </w:r>
    </w:p>
    <w:p w14:paraId="0B484027" w14:textId="77777777" w:rsidR="00F63207" w:rsidRPr="0061307A" w:rsidRDefault="00F63207" w:rsidP="007F3F17">
      <w:pPr>
        <w:pStyle w:val="Prrafodelista"/>
        <w:numPr>
          <w:ilvl w:val="1"/>
          <w:numId w:val="3"/>
        </w:numPr>
        <w:jc w:val="both"/>
      </w:pPr>
      <w:r w:rsidRPr="0061307A">
        <w:t>NNA victimas de trata</w:t>
      </w:r>
    </w:p>
    <w:p w14:paraId="6DD1DDEC" w14:textId="5D51473F" w:rsidR="00F63207" w:rsidRPr="0061307A" w:rsidRDefault="00F63207" w:rsidP="007F3F17">
      <w:pPr>
        <w:pStyle w:val="Prrafodelista"/>
        <w:numPr>
          <w:ilvl w:val="1"/>
          <w:numId w:val="3"/>
        </w:numPr>
        <w:jc w:val="both"/>
      </w:pPr>
      <w:r w:rsidRPr="0061307A">
        <w:t>NNA en situación de trabajo infantil</w:t>
      </w:r>
      <w:r w:rsidR="00E97D0E" w:rsidRPr="0061307A">
        <w:t xml:space="preserve"> y víctimas de las peores formas de trabajo infantil</w:t>
      </w:r>
    </w:p>
    <w:p w14:paraId="273BAB0F" w14:textId="77777777" w:rsidR="00F63207" w:rsidRPr="0061307A" w:rsidRDefault="00F63207" w:rsidP="007F3F17">
      <w:pPr>
        <w:pStyle w:val="Prrafodelista"/>
        <w:numPr>
          <w:ilvl w:val="1"/>
          <w:numId w:val="3"/>
        </w:numPr>
        <w:jc w:val="both"/>
      </w:pPr>
      <w:r w:rsidRPr="0061307A">
        <w:t>NNA que se quedan</w:t>
      </w:r>
    </w:p>
    <w:p w14:paraId="13E68CBA" w14:textId="5BFE5B54" w:rsidR="00002702" w:rsidRPr="0061307A" w:rsidRDefault="00F63207" w:rsidP="007F3F17">
      <w:pPr>
        <w:pStyle w:val="Prrafodelista"/>
        <w:numPr>
          <w:ilvl w:val="1"/>
          <w:numId w:val="3"/>
        </w:numPr>
        <w:jc w:val="both"/>
      </w:pPr>
      <w:r w:rsidRPr="0061307A">
        <w:t>NNA en situación de riesgo a su vida e integridad física</w:t>
      </w:r>
      <w:r w:rsidR="00002702" w:rsidRPr="0061307A">
        <w:t xml:space="preserve"> y libertad</w:t>
      </w:r>
    </w:p>
    <w:p w14:paraId="1C204F0B" w14:textId="77777777" w:rsidR="00F63207" w:rsidRPr="0061307A" w:rsidRDefault="00F63207" w:rsidP="007F3F17">
      <w:pPr>
        <w:pStyle w:val="Prrafodelista"/>
        <w:ind w:left="2160"/>
        <w:jc w:val="both"/>
      </w:pPr>
    </w:p>
    <w:p w14:paraId="1E850D39" w14:textId="77777777" w:rsidR="00F63207" w:rsidRPr="0061307A" w:rsidRDefault="00F63207" w:rsidP="007F3F17">
      <w:pPr>
        <w:pStyle w:val="Prrafodelista"/>
        <w:numPr>
          <w:ilvl w:val="0"/>
          <w:numId w:val="3"/>
        </w:numPr>
        <w:jc w:val="both"/>
      </w:pPr>
      <w:r w:rsidRPr="0061307A">
        <w:t>Referencia  a la institucionalidad del Estado</w:t>
      </w:r>
    </w:p>
    <w:p w14:paraId="71590E55" w14:textId="77777777" w:rsidR="00F63207" w:rsidRPr="0061307A" w:rsidRDefault="00F63207" w:rsidP="007F3F17">
      <w:pPr>
        <w:pStyle w:val="Prrafodelista"/>
        <w:ind w:left="2520"/>
        <w:jc w:val="both"/>
      </w:pPr>
    </w:p>
    <w:p w14:paraId="0087CFCA" w14:textId="10E4DA6F" w:rsidR="00F63207" w:rsidRPr="0061307A" w:rsidRDefault="00F63207" w:rsidP="007F3F17">
      <w:pPr>
        <w:pStyle w:val="Prrafodelista"/>
        <w:numPr>
          <w:ilvl w:val="0"/>
          <w:numId w:val="9"/>
        </w:numPr>
        <w:jc w:val="both"/>
        <w:rPr>
          <w:rFonts w:cstheme="minorHAnsi"/>
          <w:lang w:val="es-ES"/>
        </w:rPr>
      </w:pPr>
      <w:r w:rsidRPr="0061307A">
        <w:rPr>
          <w:rFonts w:cstheme="minorHAnsi"/>
          <w:lang w:val="es-ES"/>
        </w:rPr>
        <w:t xml:space="preserve">Acciones de </w:t>
      </w:r>
      <w:r w:rsidR="00C50126" w:rsidRPr="0061307A">
        <w:rPr>
          <w:rFonts w:cstheme="minorHAnsi"/>
          <w:lang w:val="es-ES"/>
        </w:rPr>
        <w:t>Protección</w:t>
      </w:r>
      <w:r w:rsidRPr="0061307A">
        <w:rPr>
          <w:rFonts w:cstheme="minorHAnsi"/>
          <w:lang w:val="es-ES"/>
        </w:rPr>
        <w:t xml:space="preserve"> en Procesos  de </w:t>
      </w:r>
      <w:r w:rsidR="00C50126" w:rsidRPr="0061307A">
        <w:rPr>
          <w:rFonts w:cstheme="minorHAnsi"/>
          <w:lang w:val="es-ES"/>
        </w:rPr>
        <w:t>Recepción</w:t>
      </w:r>
      <w:r w:rsidRPr="0061307A">
        <w:rPr>
          <w:rFonts w:cstheme="minorHAnsi"/>
          <w:lang w:val="es-ES"/>
        </w:rPr>
        <w:t xml:space="preserve"> y Asistencia</w:t>
      </w:r>
      <w:r w:rsidR="00C579F1" w:rsidRPr="0061307A">
        <w:rPr>
          <w:rFonts w:cstheme="minorHAnsi"/>
          <w:lang w:val="es-ES"/>
        </w:rPr>
        <w:t xml:space="preserve"> Inmediata</w:t>
      </w:r>
    </w:p>
    <w:p w14:paraId="753B2410" w14:textId="77777777" w:rsidR="00F63207" w:rsidRPr="0061307A" w:rsidRDefault="00F63207" w:rsidP="007F3F17">
      <w:pPr>
        <w:pStyle w:val="Prrafodelista"/>
        <w:numPr>
          <w:ilvl w:val="0"/>
          <w:numId w:val="4"/>
        </w:numPr>
        <w:jc w:val="both"/>
      </w:pPr>
      <w:r w:rsidRPr="0061307A">
        <w:t>Deteccion inicial</w:t>
      </w:r>
    </w:p>
    <w:p w14:paraId="78E3760B" w14:textId="7D575DFA" w:rsidR="00F63207" w:rsidRPr="0061307A" w:rsidRDefault="00F63207" w:rsidP="007F3F17">
      <w:pPr>
        <w:pStyle w:val="Prrafodelista"/>
        <w:numPr>
          <w:ilvl w:val="1"/>
          <w:numId w:val="4"/>
        </w:numPr>
        <w:jc w:val="both"/>
        <w:rPr>
          <w:u w:val="single"/>
        </w:rPr>
      </w:pPr>
      <w:r w:rsidRPr="0061307A">
        <w:rPr>
          <w:u w:val="single"/>
        </w:rPr>
        <w:t xml:space="preserve">No </w:t>
      </w:r>
      <w:r w:rsidR="00002702" w:rsidRPr="0061307A">
        <w:rPr>
          <w:u w:val="single"/>
        </w:rPr>
        <w:t>devolución</w:t>
      </w:r>
    </w:p>
    <w:p w14:paraId="49346F85" w14:textId="76023250" w:rsidR="00F63207" w:rsidRPr="0061307A" w:rsidRDefault="00C50126" w:rsidP="007F3F17">
      <w:pPr>
        <w:pStyle w:val="Prrafodelista"/>
        <w:numPr>
          <w:ilvl w:val="1"/>
          <w:numId w:val="4"/>
        </w:numPr>
        <w:jc w:val="both"/>
        <w:rPr>
          <w:u w:val="single"/>
        </w:rPr>
      </w:pPr>
      <w:r w:rsidRPr="0061307A">
        <w:rPr>
          <w:u w:val="single"/>
        </w:rPr>
        <w:t>Identificación</w:t>
      </w:r>
      <w:r w:rsidR="00021A28" w:rsidRPr="0061307A">
        <w:rPr>
          <w:u w:val="single"/>
        </w:rPr>
        <w:t xml:space="preserve"> de Perfiles</w:t>
      </w:r>
    </w:p>
    <w:p w14:paraId="186652E0" w14:textId="77777777" w:rsidR="00E14AB1" w:rsidRPr="0061307A" w:rsidRDefault="00E14AB1" w:rsidP="007F3F17">
      <w:pPr>
        <w:pStyle w:val="Prrafodelista"/>
        <w:ind w:left="2520"/>
        <w:jc w:val="both"/>
      </w:pPr>
    </w:p>
    <w:p w14:paraId="28862388" w14:textId="3E8FB05E" w:rsidR="00E14AB1" w:rsidRPr="0061307A" w:rsidRDefault="00733859" w:rsidP="007F3F17">
      <w:pPr>
        <w:pStyle w:val="Prrafodelista"/>
        <w:ind w:left="2520"/>
        <w:jc w:val="both"/>
      </w:pPr>
      <w:r w:rsidRPr="0061307A">
        <w:lastRenderedPageBreak/>
        <w:t xml:space="preserve">Al momento  en que una autoridad gubernamental detecta la presencia de un niño, </w:t>
      </w:r>
      <w:r w:rsidR="00BD706A" w:rsidRPr="0061307A">
        <w:t>niña</w:t>
      </w:r>
      <w:r w:rsidRPr="0061307A">
        <w:t xml:space="preserve"> o adolescente migrante en su país, la </w:t>
      </w:r>
      <w:r w:rsidR="00BD706A" w:rsidRPr="0061307A">
        <w:t>identificación</w:t>
      </w:r>
      <w:r w:rsidRPr="0061307A">
        <w:t xml:space="preserve"> de si es </w:t>
      </w:r>
      <w:r w:rsidR="00E14AB1" w:rsidRPr="0061307A">
        <w:t xml:space="preserve">acompañada, no acompañada o separada </w:t>
      </w:r>
      <w:r w:rsidR="007607DE" w:rsidRPr="0061307A">
        <w:t xml:space="preserve">debe ser su prioridad. </w:t>
      </w:r>
    </w:p>
    <w:p w14:paraId="7BA70DF7" w14:textId="0E381410" w:rsidR="00021A28" w:rsidRPr="0061307A" w:rsidRDefault="00021A28" w:rsidP="007F3F17">
      <w:pPr>
        <w:pStyle w:val="Prrafodelista"/>
        <w:numPr>
          <w:ilvl w:val="2"/>
          <w:numId w:val="4"/>
        </w:numPr>
        <w:jc w:val="both"/>
      </w:pPr>
      <w:r w:rsidRPr="0061307A">
        <w:t xml:space="preserve">NNA no acompañado: </w:t>
      </w:r>
      <w:r w:rsidR="006340C1" w:rsidRPr="0061307A">
        <w:t>verificación de identidad, verificación de nacional</w:t>
      </w:r>
      <w:r w:rsidR="00E14AB1" w:rsidRPr="0061307A">
        <w:t>idad</w:t>
      </w:r>
      <w:r w:rsidR="006340C1" w:rsidRPr="0061307A">
        <w:t xml:space="preserve">, </w:t>
      </w:r>
      <w:r w:rsidRPr="0061307A">
        <w:t>ubicación de familias</w:t>
      </w:r>
      <w:r w:rsidR="006340C1" w:rsidRPr="0061307A">
        <w:t xml:space="preserve"> (coordinación entre consulados e institutos de protección de la niñez)</w:t>
      </w:r>
    </w:p>
    <w:p w14:paraId="52CFB5F7" w14:textId="77777777" w:rsidR="00021A28" w:rsidRPr="0061307A" w:rsidRDefault="00021A28" w:rsidP="007F3F17">
      <w:pPr>
        <w:pStyle w:val="Prrafodelista"/>
        <w:numPr>
          <w:ilvl w:val="2"/>
          <w:numId w:val="4"/>
        </w:numPr>
        <w:jc w:val="both"/>
      </w:pPr>
      <w:r w:rsidRPr="0061307A">
        <w:t>NNA con familia: verificación de lazos familiares, verificación de riesgos y necesidades</w:t>
      </w:r>
    </w:p>
    <w:p w14:paraId="05849AAD" w14:textId="789549BD" w:rsidR="00C579F1" w:rsidRPr="0061307A" w:rsidRDefault="00C579F1" w:rsidP="007F3F17">
      <w:pPr>
        <w:pStyle w:val="Prrafodelista"/>
        <w:numPr>
          <w:ilvl w:val="1"/>
          <w:numId w:val="4"/>
        </w:numPr>
        <w:jc w:val="both"/>
      </w:pPr>
      <w:r w:rsidRPr="0061307A">
        <w:rPr>
          <w:u w:val="single"/>
        </w:rPr>
        <w:t>Registro</w:t>
      </w:r>
      <w:r w:rsidR="00EE12DF" w:rsidRPr="0061307A">
        <w:rPr>
          <w:u w:val="single"/>
        </w:rPr>
        <w:t>:</w:t>
      </w:r>
      <w:r w:rsidR="00F27138" w:rsidRPr="0061307A">
        <w:t xml:space="preserve"> el registro y la documentación  deben hacerse tan pronto se posible</w:t>
      </w:r>
      <w:r w:rsidR="00C80EC7" w:rsidRPr="0061307A">
        <w:t>. Se debe realizar una entrevista de una manera sensible a su edad y su genero, en un lenguaje apropiado para confirmar la identidad, incluyendo la identidad de ambos padres y la nacionalidad.  En el caso de NNA no acompañada, la entrevista debe explorar las razones por las cuales esta separado o no acompañado así como las vulnerabilidades</w:t>
      </w:r>
    </w:p>
    <w:p w14:paraId="24D64201" w14:textId="6347AB79" w:rsidR="0061307A" w:rsidRPr="0061307A" w:rsidRDefault="0061307A" w:rsidP="0061307A">
      <w:pPr>
        <w:pStyle w:val="Prrafodelista"/>
        <w:numPr>
          <w:ilvl w:val="1"/>
          <w:numId w:val="4"/>
        </w:numPr>
        <w:jc w:val="both"/>
      </w:pPr>
      <w:r w:rsidRPr="0061307A">
        <w:rPr>
          <w:u w:val="single"/>
        </w:rPr>
        <w:t>Verificación en sistemas de búsqueda de personas menores de edad desaparecidos</w:t>
      </w:r>
    </w:p>
    <w:p w14:paraId="4B2E9F6F" w14:textId="77777777" w:rsidR="00C579F1" w:rsidRPr="0061307A" w:rsidRDefault="00C579F1" w:rsidP="007F3F17">
      <w:pPr>
        <w:pStyle w:val="Prrafodelista"/>
        <w:numPr>
          <w:ilvl w:val="1"/>
          <w:numId w:val="4"/>
        </w:numPr>
        <w:jc w:val="both"/>
        <w:rPr>
          <w:u w:val="single"/>
        </w:rPr>
      </w:pPr>
      <w:r w:rsidRPr="0061307A">
        <w:rPr>
          <w:u w:val="single"/>
        </w:rPr>
        <w:t>Necesidades Inmediatas</w:t>
      </w:r>
    </w:p>
    <w:p w14:paraId="38B6FB2D" w14:textId="77777777" w:rsidR="00F27138" w:rsidRPr="0061307A" w:rsidRDefault="00C50126" w:rsidP="007F3F17">
      <w:pPr>
        <w:pStyle w:val="Prrafodelista"/>
        <w:numPr>
          <w:ilvl w:val="1"/>
          <w:numId w:val="4"/>
        </w:numPr>
        <w:jc w:val="both"/>
      </w:pPr>
      <w:r w:rsidRPr="0061307A">
        <w:rPr>
          <w:u w:val="single"/>
        </w:rPr>
        <w:t>Determinación</w:t>
      </w:r>
      <w:r w:rsidR="00C579F1" w:rsidRPr="0061307A">
        <w:rPr>
          <w:u w:val="single"/>
        </w:rPr>
        <w:t xml:space="preserve"> del </w:t>
      </w:r>
      <w:r w:rsidRPr="0061307A">
        <w:rPr>
          <w:u w:val="single"/>
        </w:rPr>
        <w:t>Interés</w:t>
      </w:r>
      <w:r w:rsidR="00C579F1" w:rsidRPr="0061307A">
        <w:rPr>
          <w:u w:val="single"/>
        </w:rPr>
        <w:t xml:space="preserve"> Superior</w:t>
      </w:r>
      <w:r w:rsidR="00C579F1" w:rsidRPr="0061307A">
        <w:t xml:space="preserve">  (Retorno al país de origen, integración local, reasentamiento)</w:t>
      </w:r>
    </w:p>
    <w:p w14:paraId="6C7C19E8" w14:textId="43533108" w:rsidR="006340C1" w:rsidRPr="0061307A" w:rsidRDefault="00C579F1" w:rsidP="007F3F17">
      <w:pPr>
        <w:pStyle w:val="Prrafodelista"/>
        <w:numPr>
          <w:ilvl w:val="1"/>
          <w:numId w:val="4"/>
        </w:numPr>
        <w:jc w:val="both"/>
        <w:rPr>
          <w:u w:val="single"/>
        </w:rPr>
      </w:pPr>
      <w:r w:rsidRPr="0061307A">
        <w:t xml:space="preserve"> </w:t>
      </w:r>
      <w:r w:rsidR="00C50126" w:rsidRPr="0061307A">
        <w:rPr>
          <w:u w:val="single"/>
        </w:rPr>
        <w:t>Designación</w:t>
      </w:r>
      <w:r w:rsidR="006340C1" w:rsidRPr="0061307A">
        <w:rPr>
          <w:u w:val="single"/>
        </w:rPr>
        <w:t xml:space="preserve"> de tutela legal</w:t>
      </w:r>
      <w:r w:rsidR="000A6F71" w:rsidRPr="0061307A">
        <w:rPr>
          <w:u w:val="single"/>
        </w:rPr>
        <w:t xml:space="preserve">: </w:t>
      </w:r>
      <w:r w:rsidR="000A6F71" w:rsidRPr="0061307A">
        <w:t>Para asegurar la protección de la NNA no acompañada, un tuto</w:t>
      </w:r>
      <w:r w:rsidR="00016D54" w:rsidRPr="0061307A">
        <w:t>r</w:t>
      </w:r>
      <w:r w:rsidR="000A6F71" w:rsidRPr="0061307A">
        <w:t xml:space="preserve"> o tu</w:t>
      </w:r>
      <w:r w:rsidR="00016D54" w:rsidRPr="0061307A">
        <w:t>to</w:t>
      </w:r>
      <w:r w:rsidR="000A6F71" w:rsidRPr="0061307A">
        <w:t>ra debe ser asignada tan pronto el NNA sea identificado como tal.</w:t>
      </w:r>
      <w:r w:rsidR="000A6F71" w:rsidRPr="0061307A">
        <w:rPr>
          <w:u w:val="single"/>
        </w:rPr>
        <w:t xml:space="preserve"> </w:t>
      </w:r>
    </w:p>
    <w:p w14:paraId="120A93C2" w14:textId="54C58DDB" w:rsidR="00AA2972" w:rsidRPr="0061307A" w:rsidRDefault="00AA2972" w:rsidP="007F3F17">
      <w:pPr>
        <w:pStyle w:val="Prrafodelista"/>
        <w:numPr>
          <w:ilvl w:val="1"/>
          <w:numId w:val="4"/>
        </w:numPr>
        <w:jc w:val="both"/>
      </w:pPr>
      <w:r w:rsidRPr="0061307A">
        <w:rPr>
          <w:u w:val="single"/>
        </w:rPr>
        <w:t xml:space="preserve">Localización de Familiares: </w:t>
      </w:r>
      <w:r w:rsidRPr="0061307A">
        <w:t xml:space="preserve">para el caso de niñez no acompañada la localización de familiares debe iniciar tan </w:t>
      </w:r>
      <w:r w:rsidRPr="0061307A">
        <w:rPr>
          <w:rFonts w:cstheme="majorHAnsi"/>
        </w:rPr>
        <w:t>pronto sea posible</w:t>
      </w:r>
      <w:r w:rsidR="00002702" w:rsidRPr="0061307A">
        <w:rPr>
          <w:rFonts w:cstheme="majorHAnsi"/>
        </w:rPr>
        <w:t xml:space="preserve"> a través del consulado, con excepción de aquellos niñas y niñas que tengan un temor fundado de persecución que exija activar los procedimientos para la determinación de la condición de refugiado. En este último caso, se hará un examen de si la localización de los familiares resulta en la medida idónea o no para la protección del interés superior del niño o niña, y en respeto al principio de confidencialidad, no se informará al consulado</w:t>
      </w:r>
      <w:r w:rsidR="00002702" w:rsidRPr="0061307A">
        <w:rPr>
          <w:rFonts w:cs="Times New Roman"/>
        </w:rPr>
        <w:t xml:space="preserve"> de su nacionalidad sobre su presencia en el país y su solicitud de asilo. </w:t>
      </w:r>
    </w:p>
    <w:p w14:paraId="7805D007" w14:textId="77777777" w:rsidR="00AA2972" w:rsidRPr="007F3F17" w:rsidRDefault="00AA2972" w:rsidP="007F3F17">
      <w:pPr>
        <w:pStyle w:val="Prrafodelista"/>
        <w:ind w:left="2520"/>
        <w:jc w:val="both"/>
      </w:pPr>
    </w:p>
    <w:p w14:paraId="6FFAC2B4" w14:textId="28A2F60E" w:rsidR="006340C1" w:rsidRPr="007F3F17" w:rsidRDefault="00F63207" w:rsidP="007F3F17">
      <w:pPr>
        <w:pStyle w:val="Prrafodelista"/>
        <w:numPr>
          <w:ilvl w:val="0"/>
          <w:numId w:val="9"/>
        </w:numPr>
        <w:jc w:val="both"/>
      </w:pPr>
      <w:r w:rsidRPr="007F3F17">
        <w:t xml:space="preserve">Acciones de </w:t>
      </w:r>
      <w:r w:rsidR="00C50126" w:rsidRPr="007F3F17">
        <w:t>Protección</w:t>
      </w:r>
      <w:r w:rsidRPr="007F3F17">
        <w:t xml:space="preserve"> en Procesos de </w:t>
      </w:r>
      <w:r w:rsidR="006340C1" w:rsidRPr="007F3F17">
        <w:t>Retorno</w:t>
      </w:r>
    </w:p>
    <w:p w14:paraId="020C631D" w14:textId="77777777" w:rsidR="006340C1" w:rsidRPr="007F3F17" w:rsidRDefault="006340C1" w:rsidP="007F3F17">
      <w:pPr>
        <w:pStyle w:val="Prrafodelista"/>
        <w:ind w:left="1440"/>
        <w:jc w:val="both"/>
      </w:pPr>
      <w:r w:rsidRPr="007F3F17">
        <w:t>Ya existe un mecanismo de la CRM para este proceso. Dos alternativas: referenciarlo en esta sección o actualizar</w:t>
      </w:r>
    </w:p>
    <w:p w14:paraId="0EC62E50" w14:textId="77777777" w:rsidR="009B1DCF" w:rsidRPr="007F3F17" w:rsidRDefault="009B1DCF" w:rsidP="007F3F17">
      <w:pPr>
        <w:pStyle w:val="Prrafodelista"/>
        <w:ind w:left="1440"/>
        <w:jc w:val="both"/>
      </w:pPr>
    </w:p>
    <w:p w14:paraId="3042FC6B" w14:textId="3539F824" w:rsidR="00F63207" w:rsidRPr="007F3F17" w:rsidRDefault="006340C1" w:rsidP="007F3F17">
      <w:pPr>
        <w:pStyle w:val="Prrafodelista"/>
        <w:numPr>
          <w:ilvl w:val="0"/>
          <w:numId w:val="9"/>
        </w:numPr>
        <w:jc w:val="both"/>
      </w:pPr>
      <w:r w:rsidRPr="007F3F17">
        <w:t xml:space="preserve">Acciones de </w:t>
      </w:r>
      <w:r w:rsidR="00C50126" w:rsidRPr="007F3F17">
        <w:t>Protección</w:t>
      </w:r>
      <w:r w:rsidRPr="007F3F17">
        <w:t xml:space="preserve"> en Procesos de </w:t>
      </w:r>
      <w:r w:rsidR="00C50126" w:rsidRPr="007F3F17">
        <w:t>Integración</w:t>
      </w:r>
    </w:p>
    <w:p w14:paraId="14DA6726" w14:textId="77777777" w:rsidR="00C579F1" w:rsidRPr="007F3F17" w:rsidRDefault="00C579F1" w:rsidP="007F3F17">
      <w:pPr>
        <w:pStyle w:val="Prrafodelista"/>
        <w:numPr>
          <w:ilvl w:val="0"/>
          <w:numId w:val="5"/>
        </w:numPr>
        <w:jc w:val="both"/>
      </w:pPr>
      <w:r w:rsidRPr="007F3F17">
        <w:lastRenderedPageBreak/>
        <w:t xml:space="preserve">Albergue especializado </w:t>
      </w:r>
      <w:r w:rsidR="006340C1" w:rsidRPr="007F3F17">
        <w:t xml:space="preserve"> temporal </w:t>
      </w:r>
      <w:r w:rsidRPr="007F3F17">
        <w:t>(no detención)</w:t>
      </w:r>
    </w:p>
    <w:p w14:paraId="19B3D1DB" w14:textId="4532E073" w:rsidR="006340C1" w:rsidRPr="007F3F17" w:rsidRDefault="00C50126" w:rsidP="007F3F17">
      <w:pPr>
        <w:pStyle w:val="Prrafodelista"/>
        <w:numPr>
          <w:ilvl w:val="0"/>
          <w:numId w:val="5"/>
        </w:numPr>
        <w:jc w:val="both"/>
      </w:pPr>
      <w:r w:rsidRPr="007F3F17">
        <w:t>Búsqueda</w:t>
      </w:r>
      <w:r w:rsidR="006340C1" w:rsidRPr="007F3F17">
        <w:t xml:space="preserve"> de familia adoptiva o albergue permanente especializado</w:t>
      </w:r>
    </w:p>
    <w:p w14:paraId="39DFE154" w14:textId="4F113971" w:rsidR="00002702" w:rsidRPr="0061307A" w:rsidRDefault="00002702" w:rsidP="007F3F17">
      <w:pPr>
        <w:pStyle w:val="Prrafodelista"/>
        <w:numPr>
          <w:ilvl w:val="0"/>
          <w:numId w:val="5"/>
        </w:numPr>
        <w:jc w:val="both"/>
      </w:pPr>
      <w:r w:rsidRPr="0061307A">
        <w:t>Documentación adecuada</w:t>
      </w:r>
    </w:p>
    <w:p w14:paraId="76EE6FDF" w14:textId="1724AAF1" w:rsidR="00002702" w:rsidRPr="0061307A" w:rsidRDefault="00002702" w:rsidP="007F3F17">
      <w:pPr>
        <w:pStyle w:val="Prrafodelista"/>
        <w:numPr>
          <w:ilvl w:val="0"/>
          <w:numId w:val="5"/>
        </w:numPr>
        <w:jc w:val="both"/>
      </w:pPr>
      <w:r w:rsidRPr="0061307A">
        <w:t>Acceso a procedimientos administrativos y judiciales de protección</w:t>
      </w:r>
    </w:p>
    <w:p w14:paraId="62D58947" w14:textId="1C0D4C82" w:rsidR="00002702" w:rsidRPr="0061307A" w:rsidRDefault="00002702" w:rsidP="007F3F17">
      <w:pPr>
        <w:pStyle w:val="Prrafodelista"/>
        <w:numPr>
          <w:ilvl w:val="0"/>
          <w:numId w:val="5"/>
        </w:numPr>
        <w:jc w:val="both"/>
      </w:pPr>
      <w:r w:rsidRPr="0061307A">
        <w:t xml:space="preserve">Acompañamiento de un tutor </w:t>
      </w:r>
    </w:p>
    <w:p w14:paraId="2286891D" w14:textId="60A4EFD9" w:rsidR="006340C1" w:rsidRPr="0061307A" w:rsidRDefault="006340C1" w:rsidP="007F3F17">
      <w:pPr>
        <w:pStyle w:val="Prrafodelista"/>
        <w:numPr>
          <w:ilvl w:val="0"/>
          <w:numId w:val="5"/>
        </w:numPr>
        <w:jc w:val="both"/>
      </w:pPr>
      <w:r w:rsidRPr="0061307A">
        <w:t>Acceso a la educación</w:t>
      </w:r>
      <w:r w:rsidR="00C91DB7" w:rsidRPr="0061307A">
        <w:t xml:space="preserve"> (convalidación de estudios)</w:t>
      </w:r>
    </w:p>
    <w:p w14:paraId="1E46ED1D" w14:textId="77777777" w:rsidR="006340C1" w:rsidRPr="0061307A" w:rsidRDefault="006340C1" w:rsidP="007F3F17">
      <w:pPr>
        <w:pStyle w:val="Prrafodelista"/>
        <w:numPr>
          <w:ilvl w:val="0"/>
          <w:numId w:val="5"/>
        </w:numPr>
        <w:jc w:val="both"/>
      </w:pPr>
      <w:r w:rsidRPr="0061307A">
        <w:t>Acceso a la salud</w:t>
      </w:r>
    </w:p>
    <w:p w14:paraId="34FE902B" w14:textId="5F26FFA3" w:rsidR="00C91DB7" w:rsidRPr="0061307A" w:rsidRDefault="00C91DB7" w:rsidP="007F3F17">
      <w:pPr>
        <w:pStyle w:val="Prrafodelista"/>
        <w:numPr>
          <w:ilvl w:val="0"/>
          <w:numId w:val="5"/>
        </w:numPr>
        <w:jc w:val="both"/>
      </w:pPr>
      <w:r w:rsidRPr="0061307A">
        <w:t>Acceso a medios de vida</w:t>
      </w:r>
      <w:r w:rsidR="009D31E8" w:rsidRPr="0061307A">
        <w:t xml:space="preserve"> y desarrollo integral</w:t>
      </w:r>
    </w:p>
    <w:p w14:paraId="493B5D82" w14:textId="7375C67A" w:rsidR="00C91DB7" w:rsidRPr="0061307A" w:rsidRDefault="00C91DB7" w:rsidP="007F3F17">
      <w:pPr>
        <w:pStyle w:val="Prrafodelista"/>
        <w:numPr>
          <w:ilvl w:val="0"/>
          <w:numId w:val="5"/>
        </w:numPr>
        <w:jc w:val="both"/>
      </w:pPr>
      <w:r w:rsidRPr="0061307A">
        <w:t>Protección y combate contra la discriminación y xenofobia</w:t>
      </w:r>
    </w:p>
    <w:p w14:paraId="6D1FFC3A" w14:textId="37BB1A8B" w:rsidR="00F63207" w:rsidRPr="007F3F17" w:rsidRDefault="00F63207" w:rsidP="007F3F17">
      <w:pPr>
        <w:pStyle w:val="Prrafodelista"/>
        <w:numPr>
          <w:ilvl w:val="0"/>
          <w:numId w:val="9"/>
        </w:numPr>
        <w:jc w:val="both"/>
      </w:pPr>
      <w:r w:rsidRPr="007F3F17">
        <w:t xml:space="preserve">Acciones de </w:t>
      </w:r>
      <w:r w:rsidR="00C50126" w:rsidRPr="007F3F17">
        <w:t>Protección</w:t>
      </w:r>
      <w:r w:rsidRPr="007F3F17">
        <w:t xml:space="preserve"> en Procesos de </w:t>
      </w:r>
      <w:r w:rsidR="00C50126" w:rsidRPr="007F3F17">
        <w:t>Recepción</w:t>
      </w:r>
      <w:r w:rsidRPr="007F3F17">
        <w:t xml:space="preserve"> y </w:t>
      </w:r>
      <w:r w:rsidR="00C50126" w:rsidRPr="007F3F17">
        <w:t>Reintegración</w:t>
      </w:r>
    </w:p>
    <w:p w14:paraId="7197F70C" w14:textId="1ED7CFDF" w:rsidR="00C50126" w:rsidRPr="007F3F17" w:rsidRDefault="00C50126" w:rsidP="007F3F17">
      <w:pPr>
        <w:pStyle w:val="Prrafodelista"/>
        <w:numPr>
          <w:ilvl w:val="0"/>
          <w:numId w:val="6"/>
        </w:numPr>
        <w:jc w:val="both"/>
      </w:pPr>
      <w:r w:rsidRPr="007F3F17">
        <w:t>Registro</w:t>
      </w:r>
    </w:p>
    <w:p w14:paraId="6DED6F95" w14:textId="205B0847" w:rsidR="00C50126" w:rsidRPr="007F3F17" w:rsidRDefault="00C50126" w:rsidP="007F3F17">
      <w:pPr>
        <w:pStyle w:val="Prrafodelista"/>
        <w:numPr>
          <w:ilvl w:val="0"/>
          <w:numId w:val="6"/>
        </w:numPr>
        <w:jc w:val="both"/>
      </w:pPr>
      <w:r w:rsidRPr="007F3F17">
        <w:t>Necesidades inmediatas</w:t>
      </w:r>
    </w:p>
    <w:p w14:paraId="71E60502" w14:textId="3FF5B868" w:rsidR="00C50126" w:rsidRPr="007F3F17" w:rsidRDefault="00C50126" w:rsidP="007F3F17">
      <w:pPr>
        <w:pStyle w:val="Prrafodelista"/>
        <w:numPr>
          <w:ilvl w:val="0"/>
          <w:numId w:val="6"/>
        </w:numPr>
        <w:jc w:val="both"/>
      </w:pPr>
      <w:r w:rsidRPr="007F3F17">
        <w:t>Designación de tutela legal</w:t>
      </w:r>
    </w:p>
    <w:p w14:paraId="1DE70A6F" w14:textId="151497CF" w:rsidR="00C50126" w:rsidRPr="007F3F17" w:rsidRDefault="00C50126" w:rsidP="007F3F17">
      <w:pPr>
        <w:pStyle w:val="Prrafodelista"/>
        <w:numPr>
          <w:ilvl w:val="0"/>
          <w:numId w:val="6"/>
        </w:numPr>
        <w:jc w:val="both"/>
      </w:pPr>
      <w:r w:rsidRPr="007F3F17">
        <w:t>Búsqueda de la familia</w:t>
      </w:r>
    </w:p>
    <w:p w14:paraId="4387FED8" w14:textId="1E56578E" w:rsidR="00C50126" w:rsidRPr="007F3F17" w:rsidRDefault="00C50126" w:rsidP="007F3F17">
      <w:pPr>
        <w:pStyle w:val="Prrafodelista"/>
        <w:numPr>
          <w:ilvl w:val="0"/>
          <w:numId w:val="6"/>
        </w:numPr>
        <w:jc w:val="both"/>
      </w:pPr>
      <w:r w:rsidRPr="007F3F17">
        <w:t xml:space="preserve">Etc. </w:t>
      </w:r>
    </w:p>
    <w:p w14:paraId="123AE14E" w14:textId="2ADAC518" w:rsidR="00C80EC7" w:rsidRPr="007F3F17" w:rsidRDefault="00C80EC7" w:rsidP="007F3F17">
      <w:pPr>
        <w:pStyle w:val="Prrafodelista"/>
        <w:numPr>
          <w:ilvl w:val="0"/>
          <w:numId w:val="9"/>
        </w:numPr>
        <w:jc w:val="both"/>
      </w:pPr>
      <w:r w:rsidRPr="007F3F17">
        <w:t xml:space="preserve">Diagrama de Ruta de </w:t>
      </w:r>
      <w:r w:rsidR="00AA2972" w:rsidRPr="007F3F17">
        <w:t>Protección</w:t>
      </w:r>
    </w:p>
    <w:p w14:paraId="7F1C24B1" w14:textId="77777777" w:rsidR="00F63207" w:rsidRPr="007F3F17" w:rsidRDefault="00F63207" w:rsidP="007F3F17">
      <w:pPr>
        <w:pStyle w:val="Prrafodelista"/>
        <w:ind w:left="1080"/>
        <w:jc w:val="both"/>
      </w:pPr>
    </w:p>
    <w:sectPr w:rsidR="00F63207" w:rsidRPr="007F3F17" w:rsidSect="0095233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B7037" w14:textId="77777777" w:rsidR="00D476F2" w:rsidRDefault="00D476F2" w:rsidP="00021A28">
      <w:r>
        <w:separator/>
      </w:r>
    </w:p>
  </w:endnote>
  <w:endnote w:type="continuationSeparator" w:id="0">
    <w:p w14:paraId="3288990B" w14:textId="77777777" w:rsidR="00D476F2" w:rsidRDefault="00D476F2" w:rsidP="0002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AA16C" w14:textId="77777777" w:rsidR="00D476F2" w:rsidRDefault="00D476F2" w:rsidP="00021A28">
      <w:r>
        <w:separator/>
      </w:r>
    </w:p>
  </w:footnote>
  <w:footnote w:type="continuationSeparator" w:id="0">
    <w:p w14:paraId="40E322DA" w14:textId="77777777" w:rsidR="00D476F2" w:rsidRDefault="00D476F2" w:rsidP="00021A28">
      <w:r>
        <w:continuationSeparator/>
      </w:r>
    </w:p>
  </w:footnote>
  <w:footnote w:id="1">
    <w:p w14:paraId="7FCBBF25" w14:textId="296DDC3E" w:rsidR="00C80EC7" w:rsidRPr="00E97D0E" w:rsidRDefault="00C80EC7">
      <w:pPr>
        <w:pStyle w:val="Textonotapie"/>
      </w:pPr>
      <w:r>
        <w:rPr>
          <w:rStyle w:val="Refdenotaalpie"/>
        </w:rPr>
        <w:footnoteRef/>
      </w:r>
      <w:r>
        <w:t xml:space="preserve"> Basado en </w:t>
      </w:r>
      <w:r w:rsidRPr="00E97D0E">
        <w:t>Lineamientos de Proteccion de Ninez Migrante no Acompañada.</w:t>
      </w:r>
      <w:r>
        <w:t xml:space="preserve"> 2011, OIM. </w:t>
      </w:r>
    </w:p>
  </w:footnote>
  <w:footnote w:id="2">
    <w:p w14:paraId="5B1F71E4" w14:textId="30F0FC7F" w:rsidR="00C80EC7" w:rsidRPr="007F3F17" w:rsidRDefault="00C80EC7">
      <w:pPr>
        <w:pStyle w:val="Textonotapie"/>
        <w:rPr>
          <w:lang w:val="es-ES"/>
        </w:rPr>
      </w:pPr>
      <w:r>
        <w:rPr>
          <w:rStyle w:val="Refdenotaalpie"/>
        </w:rPr>
        <w:footnoteRef/>
      </w:r>
      <w:r>
        <w:t xml:space="preserve"> </w:t>
      </w:r>
      <w:r>
        <w:rPr>
          <w:lang w:val="es-CR"/>
        </w:rPr>
        <w:t xml:space="preserve">Comité de los Derechos del Niño: </w:t>
      </w:r>
      <w:r>
        <w:rPr>
          <w:i/>
          <w:lang w:val="es-CR"/>
        </w:rPr>
        <w:t>Observación general N° 6 (2005) Trato de los menores no acompañados y separados de su familia fuera de su país de origen,</w:t>
      </w:r>
      <w:r>
        <w:rPr>
          <w:lang w:val="es-CR"/>
        </w:rPr>
        <w:t xml:space="preserve"> 39° período de sesiones, CRC/GC/2005/6, 1° de septiembre de 2005, párrafo 7.</w:t>
      </w:r>
    </w:p>
  </w:footnote>
  <w:footnote w:id="3">
    <w:p w14:paraId="37EC639E" w14:textId="20A064A6" w:rsidR="00C80EC7" w:rsidRPr="007F3F17" w:rsidRDefault="00C80EC7">
      <w:pPr>
        <w:pStyle w:val="Textonotapie"/>
        <w:rPr>
          <w:lang w:val="es-ES"/>
        </w:rPr>
      </w:pPr>
      <w:r>
        <w:rPr>
          <w:rStyle w:val="Refdenotaalpie"/>
        </w:rPr>
        <w:footnoteRef/>
      </w:r>
      <w:r>
        <w:t xml:space="preserve"> </w:t>
      </w:r>
      <w:r>
        <w:rPr>
          <w:lang w:val="es-CR"/>
        </w:rPr>
        <w:t>Ibídem, párrafo 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C0A"/>
    <w:multiLevelType w:val="hybridMultilevel"/>
    <w:tmpl w:val="CBEE0C16"/>
    <w:lvl w:ilvl="0" w:tplc="6C765914">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1706FF"/>
    <w:multiLevelType w:val="hybridMultilevel"/>
    <w:tmpl w:val="67BE3C32"/>
    <w:lvl w:ilvl="0" w:tplc="9E76B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379A0"/>
    <w:multiLevelType w:val="hybridMultilevel"/>
    <w:tmpl w:val="949CB7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1E515098"/>
    <w:multiLevelType w:val="hybridMultilevel"/>
    <w:tmpl w:val="86668FD4"/>
    <w:lvl w:ilvl="0" w:tplc="275A00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24541FB6">
      <w:start w:val="1"/>
      <w:numFmt w:val="lowerRoman"/>
      <w:lvlText w:val="%3."/>
      <w:lvlJc w:val="left"/>
      <w:pPr>
        <w:ind w:left="37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69C3065"/>
    <w:multiLevelType w:val="hybridMultilevel"/>
    <w:tmpl w:val="3D741FB8"/>
    <w:lvl w:ilvl="0" w:tplc="49E08A0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87D7C"/>
    <w:multiLevelType w:val="hybridMultilevel"/>
    <w:tmpl w:val="510E0C90"/>
    <w:lvl w:ilvl="0" w:tplc="59AA2A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C7D49BC"/>
    <w:multiLevelType w:val="hybridMultilevel"/>
    <w:tmpl w:val="4914FE84"/>
    <w:lvl w:ilvl="0" w:tplc="837482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E5B4E63"/>
    <w:multiLevelType w:val="hybridMultilevel"/>
    <w:tmpl w:val="151C15F4"/>
    <w:lvl w:ilvl="0" w:tplc="75F80D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84D534F"/>
    <w:multiLevelType w:val="hybridMultilevel"/>
    <w:tmpl w:val="06E62892"/>
    <w:lvl w:ilvl="0" w:tplc="E646B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6"/>
  </w:num>
  <w:num w:numId="4">
    <w:abstractNumId w:val="3"/>
  </w:num>
  <w:num w:numId="5">
    <w:abstractNumId w:val="7"/>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07"/>
    <w:rsid w:val="00002702"/>
    <w:rsid w:val="00016D54"/>
    <w:rsid w:val="00021A28"/>
    <w:rsid w:val="00056EFE"/>
    <w:rsid w:val="0007055B"/>
    <w:rsid w:val="000A6F71"/>
    <w:rsid w:val="000E7088"/>
    <w:rsid w:val="001715EC"/>
    <w:rsid w:val="001A6A41"/>
    <w:rsid w:val="00303A53"/>
    <w:rsid w:val="003439FE"/>
    <w:rsid w:val="003F3453"/>
    <w:rsid w:val="00523F8A"/>
    <w:rsid w:val="005477B3"/>
    <w:rsid w:val="0058027B"/>
    <w:rsid w:val="005C1319"/>
    <w:rsid w:val="005E12CC"/>
    <w:rsid w:val="0061307A"/>
    <w:rsid w:val="006340C1"/>
    <w:rsid w:val="00677E32"/>
    <w:rsid w:val="006B0E01"/>
    <w:rsid w:val="00733859"/>
    <w:rsid w:val="00736BAF"/>
    <w:rsid w:val="007607DE"/>
    <w:rsid w:val="007F3F17"/>
    <w:rsid w:val="00803291"/>
    <w:rsid w:val="00911F17"/>
    <w:rsid w:val="00952331"/>
    <w:rsid w:val="00966D4C"/>
    <w:rsid w:val="00985C97"/>
    <w:rsid w:val="009B1DCF"/>
    <w:rsid w:val="009D31E8"/>
    <w:rsid w:val="00A66EAD"/>
    <w:rsid w:val="00A873FA"/>
    <w:rsid w:val="00AA2972"/>
    <w:rsid w:val="00B803C6"/>
    <w:rsid w:val="00BD706A"/>
    <w:rsid w:val="00C276D5"/>
    <w:rsid w:val="00C50126"/>
    <w:rsid w:val="00C579F1"/>
    <w:rsid w:val="00C80EC7"/>
    <w:rsid w:val="00C85D55"/>
    <w:rsid w:val="00C91DB7"/>
    <w:rsid w:val="00CC0033"/>
    <w:rsid w:val="00CF035E"/>
    <w:rsid w:val="00D476F2"/>
    <w:rsid w:val="00E14AB1"/>
    <w:rsid w:val="00E764CA"/>
    <w:rsid w:val="00E97D0E"/>
    <w:rsid w:val="00EE12DF"/>
    <w:rsid w:val="00F27138"/>
    <w:rsid w:val="00F63207"/>
    <w:rsid w:val="00F77345"/>
    <w:rsid w:val="00F87E70"/>
    <w:rsid w:val="00FA03AE"/>
    <w:rsid w:val="00FA18DE"/>
    <w:rsid w:val="00FB000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FEBD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3207"/>
    <w:pPr>
      <w:ind w:left="720"/>
      <w:contextualSpacing/>
    </w:pPr>
  </w:style>
  <w:style w:type="character" w:styleId="Refdecomentario">
    <w:name w:val="annotation reference"/>
    <w:basedOn w:val="Fuentedeprrafopredeter"/>
    <w:uiPriority w:val="99"/>
    <w:semiHidden/>
    <w:unhideWhenUsed/>
    <w:rsid w:val="00F63207"/>
    <w:rPr>
      <w:sz w:val="18"/>
      <w:szCs w:val="18"/>
    </w:rPr>
  </w:style>
  <w:style w:type="paragraph" w:styleId="Textocomentario">
    <w:name w:val="annotation text"/>
    <w:basedOn w:val="Normal"/>
    <w:link w:val="TextocomentarioCar"/>
    <w:uiPriority w:val="99"/>
    <w:semiHidden/>
    <w:unhideWhenUsed/>
    <w:rsid w:val="00F63207"/>
  </w:style>
  <w:style w:type="character" w:customStyle="1" w:styleId="TextocomentarioCar">
    <w:name w:val="Texto comentario Car"/>
    <w:basedOn w:val="Fuentedeprrafopredeter"/>
    <w:link w:val="Textocomentario"/>
    <w:uiPriority w:val="99"/>
    <w:semiHidden/>
    <w:rsid w:val="00F63207"/>
  </w:style>
  <w:style w:type="paragraph" w:styleId="Asuntodelcomentario">
    <w:name w:val="annotation subject"/>
    <w:basedOn w:val="Textocomentario"/>
    <w:next w:val="Textocomentario"/>
    <w:link w:val="AsuntodelcomentarioCar"/>
    <w:uiPriority w:val="99"/>
    <w:semiHidden/>
    <w:unhideWhenUsed/>
    <w:rsid w:val="00F63207"/>
    <w:rPr>
      <w:b/>
      <w:bCs/>
      <w:sz w:val="20"/>
      <w:szCs w:val="20"/>
    </w:rPr>
  </w:style>
  <w:style w:type="character" w:customStyle="1" w:styleId="AsuntodelcomentarioCar">
    <w:name w:val="Asunto del comentario Car"/>
    <w:basedOn w:val="TextocomentarioCar"/>
    <w:link w:val="Asuntodelcomentario"/>
    <w:uiPriority w:val="99"/>
    <w:semiHidden/>
    <w:rsid w:val="00F63207"/>
    <w:rPr>
      <w:b/>
      <w:bCs/>
      <w:sz w:val="20"/>
      <w:szCs w:val="20"/>
    </w:rPr>
  </w:style>
  <w:style w:type="paragraph" w:styleId="Textodeglobo">
    <w:name w:val="Balloon Text"/>
    <w:basedOn w:val="Normal"/>
    <w:link w:val="TextodegloboCar"/>
    <w:uiPriority w:val="99"/>
    <w:semiHidden/>
    <w:unhideWhenUsed/>
    <w:rsid w:val="00F6320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63207"/>
    <w:rPr>
      <w:rFonts w:ascii="Lucida Grande" w:hAnsi="Lucida Grande" w:cs="Lucida Grande"/>
      <w:sz w:val="18"/>
      <w:szCs w:val="18"/>
    </w:rPr>
  </w:style>
  <w:style w:type="paragraph" w:styleId="Textonotapie">
    <w:name w:val="footnote text"/>
    <w:aliases w:val="fn,single space,FOOTNOTES,Footnote Text Char Car Car Car Car Car Car Car Car Car Car Car Car Car Car Car Car Car Car Car Car Car Car Car Car Car Car Car Car Car Car Car Car Car Car Car Car Car Car Car Car,f,Footnote Text Cha,Car Car Car"/>
    <w:basedOn w:val="Normal"/>
    <w:link w:val="TextonotapieCar"/>
    <w:unhideWhenUsed/>
    <w:rsid w:val="00021A28"/>
  </w:style>
  <w:style w:type="character" w:customStyle="1" w:styleId="TextonotapieCar">
    <w:name w:val="Texto nota pie Car"/>
    <w:aliases w:val="fn Car,single space Car,FOOTNOTES Car,Footnote Text Char Car Car Car Car Car Car Car Car Car Car Car Car Car Car Car Car Car Car Car Car Car Car Car Car Car Car Car Car Car Car Car Car Car Car Car Car Car Car Car Car Car,f Car"/>
    <w:basedOn w:val="Fuentedeprrafopredeter"/>
    <w:link w:val="Textonotapie"/>
    <w:rsid w:val="00021A28"/>
  </w:style>
  <w:style w:type="character" w:styleId="Refdenotaalpie">
    <w:name w:val="footnote reference"/>
    <w:aliases w:val="16 Point,Superscript 6 Point"/>
    <w:basedOn w:val="Fuentedeprrafopredeter"/>
    <w:unhideWhenUsed/>
    <w:rsid w:val="00021A2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3207"/>
    <w:pPr>
      <w:ind w:left="720"/>
      <w:contextualSpacing/>
    </w:pPr>
  </w:style>
  <w:style w:type="character" w:styleId="Refdecomentario">
    <w:name w:val="annotation reference"/>
    <w:basedOn w:val="Fuentedeprrafopredeter"/>
    <w:uiPriority w:val="99"/>
    <w:semiHidden/>
    <w:unhideWhenUsed/>
    <w:rsid w:val="00F63207"/>
    <w:rPr>
      <w:sz w:val="18"/>
      <w:szCs w:val="18"/>
    </w:rPr>
  </w:style>
  <w:style w:type="paragraph" w:styleId="Textocomentario">
    <w:name w:val="annotation text"/>
    <w:basedOn w:val="Normal"/>
    <w:link w:val="TextocomentarioCar"/>
    <w:uiPriority w:val="99"/>
    <w:semiHidden/>
    <w:unhideWhenUsed/>
    <w:rsid w:val="00F63207"/>
  </w:style>
  <w:style w:type="character" w:customStyle="1" w:styleId="TextocomentarioCar">
    <w:name w:val="Texto comentario Car"/>
    <w:basedOn w:val="Fuentedeprrafopredeter"/>
    <w:link w:val="Textocomentario"/>
    <w:uiPriority w:val="99"/>
    <w:semiHidden/>
    <w:rsid w:val="00F63207"/>
  </w:style>
  <w:style w:type="paragraph" w:styleId="Asuntodelcomentario">
    <w:name w:val="annotation subject"/>
    <w:basedOn w:val="Textocomentario"/>
    <w:next w:val="Textocomentario"/>
    <w:link w:val="AsuntodelcomentarioCar"/>
    <w:uiPriority w:val="99"/>
    <w:semiHidden/>
    <w:unhideWhenUsed/>
    <w:rsid w:val="00F63207"/>
    <w:rPr>
      <w:b/>
      <w:bCs/>
      <w:sz w:val="20"/>
      <w:szCs w:val="20"/>
    </w:rPr>
  </w:style>
  <w:style w:type="character" w:customStyle="1" w:styleId="AsuntodelcomentarioCar">
    <w:name w:val="Asunto del comentario Car"/>
    <w:basedOn w:val="TextocomentarioCar"/>
    <w:link w:val="Asuntodelcomentario"/>
    <w:uiPriority w:val="99"/>
    <w:semiHidden/>
    <w:rsid w:val="00F63207"/>
    <w:rPr>
      <w:b/>
      <w:bCs/>
      <w:sz w:val="20"/>
      <w:szCs w:val="20"/>
    </w:rPr>
  </w:style>
  <w:style w:type="paragraph" w:styleId="Textodeglobo">
    <w:name w:val="Balloon Text"/>
    <w:basedOn w:val="Normal"/>
    <w:link w:val="TextodegloboCar"/>
    <w:uiPriority w:val="99"/>
    <w:semiHidden/>
    <w:unhideWhenUsed/>
    <w:rsid w:val="00F6320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63207"/>
    <w:rPr>
      <w:rFonts w:ascii="Lucida Grande" w:hAnsi="Lucida Grande" w:cs="Lucida Grande"/>
      <w:sz w:val="18"/>
      <w:szCs w:val="18"/>
    </w:rPr>
  </w:style>
  <w:style w:type="paragraph" w:styleId="Textonotapie">
    <w:name w:val="footnote text"/>
    <w:aliases w:val="fn,single space,FOOTNOTES,Footnote Text Char Car Car Car Car Car Car Car Car Car Car Car Car Car Car Car Car Car Car Car Car Car Car Car Car Car Car Car Car Car Car Car Car Car Car Car Car Car Car Car Car,f,Footnote Text Cha,Car Car Car"/>
    <w:basedOn w:val="Normal"/>
    <w:link w:val="TextonotapieCar"/>
    <w:unhideWhenUsed/>
    <w:rsid w:val="00021A28"/>
  </w:style>
  <w:style w:type="character" w:customStyle="1" w:styleId="TextonotapieCar">
    <w:name w:val="Texto nota pie Car"/>
    <w:aliases w:val="fn Car,single space Car,FOOTNOTES Car,Footnote Text Char Car Car Car Car Car Car Car Car Car Car Car Car Car Car Car Car Car Car Car Car Car Car Car Car Car Car Car Car Car Car Car Car Car Car Car Car Car Car Car Car Car,f Car"/>
    <w:basedOn w:val="Fuentedeprrafopredeter"/>
    <w:link w:val="Textonotapie"/>
    <w:rsid w:val="00021A28"/>
  </w:style>
  <w:style w:type="character" w:styleId="Refdenotaalpie">
    <w:name w:val="footnote reference"/>
    <w:aliases w:val="16 Point,Superscript 6 Point"/>
    <w:basedOn w:val="Fuentedeprrafopredeter"/>
    <w:unhideWhenUsed/>
    <w:rsid w:val="00021A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532A7-A0B4-1240-BFBF-95984BE0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5128</Characters>
  <Application>Microsoft Macintosh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O.I.M</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Marin</dc:creator>
  <cp:lastModifiedBy>Luis Diego Obando Peralta</cp:lastModifiedBy>
  <cp:revision>2</cp:revision>
  <dcterms:created xsi:type="dcterms:W3CDTF">2013-11-18T15:26:00Z</dcterms:created>
  <dcterms:modified xsi:type="dcterms:W3CDTF">2013-11-18T15:26:00Z</dcterms:modified>
</cp:coreProperties>
</file>