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C8179" w14:textId="1BC3F56B" w:rsidR="0031756C" w:rsidRPr="00C34FF8" w:rsidRDefault="00C34FF8" w:rsidP="00C26795">
      <w:pPr>
        <w:spacing w:after="0"/>
        <w:jc w:val="center"/>
        <w:rPr>
          <w:b/>
          <w:sz w:val="26"/>
          <w:szCs w:val="26"/>
          <w:lang w:val="es-ES_tradnl"/>
        </w:rPr>
      </w:pPr>
      <w:bookmarkStart w:id="0" w:name="_GoBack"/>
      <w:bookmarkEnd w:id="0"/>
      <w:r w:rsidRPr="00C34FF8">
        <w:rPr>
          <w:b/>
          <w:sz w:val="26"/>
          <w:szCs w:val="26"/>
          <w:lang w:val="es-ES_tradnl"/>
        </w:rPr>
        <w:t>NOTA CONCEPTUAL</w:t>
      </w:r>
    </w:p>
    <w:p w14:paraId="0A1FC2E6" w14:textId="77777777" w:rsidR="00E87022" w:rsidRDefault="00C34FF8" w:rsidP="00C26795">
      <w:pPr>
        <w:spacing w:after="0"/>
        <w:jc w:val="center"/>
        <w:rPr>
          <w:b/>
          <w:sz w:val="26"/>
          <w:szCs w:val="26"/>
          <w:lang w:val="es-ES_tradnl"/>
        </w:rPr>
      </w:pPr>
      <w:r w:rsidRPr="00C34FF8">
        <w:rPr>
          <w:b/>
          <w:sz w:val="26"/>
          <w:szCs w:val="26"/>
          <w:lang w:val="es-ES_tradnl"/>
        </w:rPr>
        <w:t>Tercer</w:t>
      </w:r>
      <w:r w:rsidR="00AC0A03">
        <w:rPr>
          <w:b/>
          <w:sz w:val="26"/>
          <w:szCs w:val="26"/>
          <w:lang w:val="es-ES_tradnl"/>
        </w:rPr>
        <w:t>a Reunión del</w:t>
      </w:r>
      <w:r w:rsidRPr="00C34FF8">
        <w:rPr>
          <w:b/>
          <w:sz w:val="26"/>
          <w:szCs w:val="26"/>
          <w:lang w:val="es-ES_tradnl"/>
        </w:rPr>
        <w:t xml:space="preserve"> Grupo Ad Hoc sobre Niñez </w:t>
      </w:r>
      <w:r w:rsidR="00502C81">
        <w:rPr>
          <w:b/>
          <w:sz w:val="26"/>
          <w:szCs w:val="26"/>
          <w:lang w:val="es-ES_tradnl"/>
        </w:rPr>
        <w:t xml:space="preserve">y Adolescencia </w:t>
      </w:r>
      <w:r w:rsidR="00F71203">
        <w:rPr>
          <w:b/>
          <w:sz w:val="26"/>
          <w:szCs w:val="26"/>
          <w:lang w:val="es-ES_tradnl"/>
        </w:rPr>
        <w:t>Migrante</w:t>
      </w:r>
      <w:r w:rsidR="00196A03" w:rsidRPr="00196A03">
        <w:rPr>
          <w:b/>
          <w:sz w:val="26"/>
          <w:szCs w:val="26"/>
          <w:lang w:val="es-ES_tradnl"/>
        </w:rPr>
        <w:t xml:space="preserve"> </w:t>
      </w:r>
    </w:p>
    <w:p w14:paraId="4B0FB295" w14:textId="7F849BBC" w:rsidR="006D61D1" w:rsidRPr="00C34FF8" w:rsidRDefault="00196A03" w:rsidP="00C26795">
      <w:pPr>
        <w:spacing w:after="0"/>
        <w:jc w:val="center"/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  <w:lang w:val="es-ES_tradnl"/>
        </w:rPr>
        <w:t>de la CRM</w:t>
      </w:r>
    </w:p>
    <w:p w14:paraId="3442DDBD" w14:textId="0DB7C123" w:rsidR="006D61D1" w:rsidRPr="00C34FF8" w:rsidRDefault="00C34FF8" w:rsidP="00C26795">
      <w:pPr>
        <w:spacing w:after="0"/>
        <w:jc w:val="center"/>
        <w:rPr>
          <w:b/>
          <w:sz w:val="26"/>
          <w:szCs w:val="26"/>
          <w:lang w:val="es-ES_tradnl"/>
        </w:rPr>
      </w:pPr>
      <w:r w:rsidRPr="00C34FF8">
        <w:rPr>
          <w:b/>
          <w:sz w:val="26"/>
          <w:szCs w:val="26"/>
          <w:lang w:val="es-ES_tradnl"/>
        </w:rPr>
        <w:t>(El Salvador, agosto de</w:t>
      </w:r>
      <w:r w:rsidR="006D61D1" w:rsidRPr="00C34FF8">
        <w:rPr>
          <w:b/>
          <w:sz w:val="26"/>
          <w:szCs w:val="26"/>
          <w:lang w:val="es-ES_tradnl"/>
        </w:rPr>
        <w:t xml:space="preserve"> 2015)</w:t>
      </w:r>
    </w:p>
    <w:p w14:paraId="04416CD0" w14:textId="77777777" w:rsidR="006D61D1" w:rsidRPr="00C34FF8" w:rsidRDefault="006D61D1" w:rsidP="006D61D1">
      <w:pPr>
        <w:jc w:val="both"/>
        <w:rPr>
          <w:rFonts w:ascii="Arial Narrow" w:hAnsi="Arial Narrow"/>
          <w:lang w:val="es-ES_tradnl"/>
        </w:rPr>
      </w:pPr>
    </w:p>
    <w:p w14:paraId="5CF8102C" w14:textId="211A07A8" w:rsidR="006D61D1" w:rsidRPr="00C34FF8" w:rsidRDefault="00502C81" w:rsidP="006D61D1">
      <w:p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En respuesta a los desafíos relacionados con la ol</w:t>
      </w:r>
      <w:r w:rsidR="00221A91">
        <w:rPr>
          <w:rFonts w:ascii="Arial Narrow" w:hAnsi="Arial Narrow"/>
          <w:lang w:val="es-ES_tradnl"/>
        </w:rPr>
        <w:t>ead</w:t>
      </w:r>
      <w:r>
        <w:rPr>
          <w:rFonts w:ascii="Arial Narrow" w:hAnsi="Arial Narrow"/>
          <w:lang w:val="es-ES_tradnl"/>
        </w:rPr>
        <w:t xml:space="preserve">a de niños, niñas y adolescentes </w:t>
      </w:r>
      <w:r w:rsidR="00DC68EF">
        <w:rPr>
          <w:rFonts w:ascii="Arial Narrow" w:hAnsi="Arial Narrow"/>
          <w:lang w:val="es-ES_tradnl"/>
        </w:rPr>
        <w:t>centroamericanos migrantes no acompañados</w:t>
      </w:r>
      <w:r>
        <w:rPr>
          <w:rFonts w:ascii="Arial Narrow" w:hAnsi="Arial Narrow"/>
          <w:lang w:val="es-ES_tradnl"/>
        </w:rPr>
        <w:t xml:space="preserve"> </w:t>
      </w:r>
      <w:r w:rsidR="004522A3">
        <w:rPr>
          <w:rFonts w:ascii="Arial Narrow" w:hAnsi="Arial Narrow"/>
          <w:lang w:val="es-ES_tradnl"/>
        </w:rPr>
        <w:t>que intentaban</w:t>
      </w:r>
      <w:r w:rsidR="00CB2602">
        <w:rPr>
          <w:rFonts w:ascii="Arial Narrow" w:hAnsi="Arial Narrow"/>
          <w:lang w:val="es-ES_tradnl"/>
        </w:rPr>
        <w:t xml:space="preserve"> viajar a los Estados Unidos (</w:t>
      </w:r>
      <w:r>
        <w:rPr>
          <w:rFonts w:ascii="Arial Narrow" w:hAnsi="Arial Narrow"/>
          <w:lang w:val="es-ES_tradnl"/>
        </w:rPr>
        <w:t xml:space="preserve">principalmente </w:t>
      </w:r>
      <w:r w:rsidR="00EC7B7C">
        <w:rPr>
          <w:rFonts w:ascii="Arial Narrow" w:hAnsi="Arial Narrow"/>
          <w:lang w:val="es-ES_tradnl"/>
        </w:rPr>
        <w:t>provenientes de</w:t>
      </w:r>
      <w:r>
        <w:rPr>
          <w:rFonts w:ascii="Arial Narrow" w:hAnsi="Arial Narrow"/>
          <w:lang w:val="es-ES_tradnl"/>
        </w:rPr>
        <w:t xml:space="preserve"> Ho</w:t>
      </w:r>
      <w:r w:rsidR="00CB2602">
        <w:rPr>
          <w:rFonts w:ascii="Arial Narrow" w:hAnsi="Arial Narrow"/>
          <w:lang w:val="es-ES_tradnl"/>
        </w:rPr>
        <w:t>nduras, El Salvador y Guatemala)</w:t>
      </w:r>
      <w:r>
        <w:rPr>
          <w:rFonts w:ascii="Arial Narrow" w:hAnsi="Arial Narrow"/>
          <w:lang w:val="es-ES_tradnl"/>
        </w:rPr>
        <w:t xml:space="preserve"> durante el primer semestre de 2014</w:t>
      </w:r>
      <w:r w:rsidR="0031756C" w:rsidRPr="00C34FF8">
        <w:rPr>
          <w:rFonts w:ascii="Arial Narrow" w:hAnsi="Arial Narrow"/>
          <w:lang w:val="es-ES_tradnl"/>
        </w:rPr>
        <w:t>,</w:t>
      </w:r>
      <w:r>
        <w:rPr>
          <w:rFonts w:ascii="Arial Narrow" w:hAnsi="Arial Narrow"/>
          <w:lang w:val="es-ES_tradnl"/>
        </w:rPr>
        <w:t xml:space="preserve"> </w:t>
      </w:r>
      <w:r w:rsidR="00505082">
        <w:rPr>
          <w:rFonts w:ascii="Arial Narrow" w:hAnsi="Arial Narrow"/>
          <w:lang w:val="es-ES_tradnl"/>
        </w:rPr>
        <w:t>en</w:t>
      </w:r>
      <w:r>
        <w:rPr>
          <w:rFonts w:ascii="Arial Narrow" w:hAnsi="Arial Narrow"/>
          <w:lang w:val="es-ES_tradnl"/>
        </w:rPr>
        <w:t xml:space="preserve"> la XIX Reunión Viceministerial </w:t>
      </w:r>
      <w:r w:rsidR="004522A3">
        <w:rPr>
          <w:rFonts w:ascii="Arial Narrow" w:hAnsi="Arial Narrow"/>
          <w:lang w:val="es-ES_tradnl"/>
        </w:rPr>
        <w:t>realizada</w:t>
      </w:r>
      <w:r>
        <w:rPr>
          <w:rFonts w:ascii="Arial Narrow" w:hAnsi="Arial Narrow"/>
          <w:lang w:val="es-ES_tradnl"/>
        </w:rPr>
        <w:t xml:space="preserve"> en Nicaragua en junio de 2014 los Estados miembros de la Conferencia Regional sobre Migración (CRM)</w:t>
      </w:r>
      <w:r w:rsidR="0031756C" w:rsidRPr="00C34FF8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acordaron</w:t>
      </w:r>
      <w:r w:rsidR="006D61D1" w:rsidRPr="00C34FF8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crear, por primera vez, un Grupo Ad Hoc sobre Niñez y Adolescencia Migrante</w:t>
      </w:r>
      <w:r w:rsidR="0031756C" w:rsidRPr="00C34FF8">
        <w:rPr>
          <w:rFonts w:ascii="Arial Narrow" w:hAnsi="Arial Narrow"/>
          <w:lang w:val="es-ES_tradnl"/>
        </w:rPr>
        <w:t>.</w:t>
      </w:r>
      <w:r w:rsidR="006B5016">
        <w:rPr>
          <w:rFonts w:ascii="Arial Narrow" w:hAnsi="Arial Narrow"/>
          <w:lang w:val="es-ES_tradnl"/>
        </w:rPr>
        <w:t xml:space="preserve"> </w:t>
      </w:r>
    </w:p>
    <w:p w14:paraId="3391530F" w14:textId="034B054D" w:rsidR="006D61D1" w:rsidRPr="00C34FF8" w:rsidRDefault="00B908E7" w:rsidP="006D61D1">
      <w:p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La primera reunión de este grupo se llevó a cabo en </w:t>
      </w:r>
      <w:r w:rsidR="0031756C" w:rsidRPr="00C34FF8">
        <w:rPr>
          <w:rFonts w:ascii="Arial Narrow" w:hAnsi="Arial Narrow"/>
          <w:lang w:val="es-ES_tradnl"/>
        </w:rPr>
        <w:t xml:space="preserve">Guatemala </w:t>
      </w:r>
      <w:r w:rsidR="006D61D1" w:rsidRPr="00C34FF8">
        <w:rPr>
          <w:rFonts w:ascii="Arial Narrow" w:hAnsi="Arial Narrow"/>
          <w:lang w:val="es-ES_tradnl"/>
        </w:rPr>
        <w:t>(</w:t>
      </w:r>
      <w:r w:rsidR="003703EB">
        <w:rPr>
          <w:rFonts w:ascii="Arial Narrow" w:hAnsi="Arial Narrow"/>
          <w:lang w:val="es-ES_tradnl"/>
        </w:rPr>
        <w:t>los días</w:t>
      </w:r>
      <w:r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 w:cs="Arial"/>
          <w:lang w:val="es-ES_tradnl"/>
        </w:rPr>
        <w:t>28 y 2</w:t>
      </w:r>
      <w:r w:rsidR="006D61D1" w:rsidRPr="00C34FF8">
        <w:rPr>
          <w:rFonts w:ascii="Arial Narrow" w:hAnsi="Arial Narrow" w:cs="Arial"/>
          <w:lang w:val="es-ES_tradnl"/>
        </w:rPr>
        <w:t>9</w:t>
      </w:r>
      <w:r w:rsidR="008B6A1A" w:rsidRPr="00C34FF8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de agosto de</w:t>
      </w:r>
      <w:r w:rsidR="006D61D1" w:rsidRPr="00C34FF8">
        <w:rPr>
          <w:rFonts w:ascii="Arial Narrow" w:hAnsi="Arial Narrow" w:cs="Arial"/>
          <w:lang w:val="es-ES_tradnl"/>
        </w:rPr>
        <w:t xml:space="preserve"> 2014)</w:t>
      </w:r>
      <w:r w:rsidR="00F15135">
        <w:rPr>
          <w:rFonts w:ascii="Arial Narrow" w:hAnsi="Arial Narrow" w:cs="Arial"/>
          <w:lang w:val="es-ES_tradnl"/>
        </w:rPr>
        <w:t>,</w:t>
      </w:r>
      <w:r w:rsidR="006D61D1" w:rsidRPr="00C34FF8">
        <w:rPr>
          <w:rFonts w:ascii="Arial Narrow" w:hAnsi="Arial Narrow" w:cs="Arial"/>
          <w:lang w:val="es-ES_tradnl"/>
        </w:rPr>
        <w:t xml:space="preserve"> </w:t>
      </w:r>
      <w:r>
        <w:rPr>
          <w:rFonts w:ascii="Arial Narrow" w:hAnsi="Arial Narrow" w:cs="Arial"/>
          <w:lang w:val="es-ES_tradnl"/>
        </w:rPr>
        <w:t>con la participación de representantes de los Ministerios de Relaciones Exteriores, Direcciones de Migración e instituciones de bienestar infantil de todos los Estados miembros (excepto Belice);</w:t>
      </w:r>
      <w:r w:rsidR="006C5F6A">
        <w:rPr>
          <w:rFonts w:ascii="Arial Narrow" w:hAnsi="Arial Narrow" w:cs="Arial"/>
          <w:lang w:val="es-ES_tradnl"/>
        </w:rPr>
        <w:t xml:space="preserve"> adicionalmente, la OIM, ACNUR, UNICEF, CICR y la Red Regional de Organizaciones Civiles para las Migraciones (RROCM)</w:t>
      </w:r>
      <w:r w:rsidR="00AC0A03">
        <w:rPr>
          <w:rFonts w:ascii="Arial Narrow" w:hAnsi="Arial Narrow" w:cs="Arial"/>
          <w:lang w:val="es-ES_tradnl"/>
        </w:rPr>
        <w:t xml:space="preserve"> participaron como observadores. </w:t>
      </w:r>
      <w:r w:rsidR="0026738A">
        <w:rPr>
          <w:rFonts w:ascii="Arial Narrow" w:hAnsi="Arial Narrow" w:cs="Arial"/>
          <w:lang w:val="es-ES_tradnl"/>
        </w:rPr>
        <w:t>Durante la</w:t>
      </w:r>
      <w:r w:rsidR="00AC0A03">
        <w:rPr>
          <w:rFonts w:ascii="Arial Narrow" w:hAnsi="Arial Narrow" w:cs="Arial"/>
          <w:lang w:val="es-ES_tradnl"/>
        </w:rPr>
        <w:t xml:space="preserve"> reunión los </w:t>
      </w:r>
      <w:r w:rsidR="00A47DED">
        <w:rPr>
          <w:rFonts w:ascii="Arial Narrow" w:hAnsi="Arial Narrow" w:cs="Arial"/>
          <w:lang w:val="es-ES_tradnl"/>
        </w:rPr>
        <w:t xml:space="preserve">representantes de los </w:t>
      </w:r>
      <w:r w:rsidR="00AC0A03">
        <w:rPr>
          <w:rFonts w:ascii="Arial Narrow" w:hAnsi="Arial Narrow" w:cs="Arial"/>
          <w:lang w:val="es-ES_tradnl"/>
        </w:rPr>
        <w:t xml:space="preserve">Estados miembros </w:t>
      </w:r>
      <w:r w:rsidR="00A47DED">
        <w:rPr>
          <w:rFonts w:ascii="Arial Narrow" w:hAnsi="Arial Narrow" w:cs="Arial"/>
          <w:lang w:val="es-ES_tradnl"/>
        </w:rPr>
        <w:t xml:space="preserve">analizaron </w:t>
      </w:r>
      <w:r w:rsidR="004953CC">
        <w:rPr>
          <w:rFonts w:ascii="Arial Narrow" w:hAnsi="Arial Narrow" w:cs="Arial"/>
          <w:lang w:val="es-ES_tradnl"/>
        </w:rPr>
        <w:t>las tendencias y actividades en curso, así como</w:t>
      </w:r>
      <w:r w:rsidR="00AC0A03">
        <w:rPr>
          <w:rFonts w:ascii="Arial Narrow" w:hAnsi="Arial Narrow" w:cs="Arial"/>
          <w:lang w:val="es-ES_tradnl"/>
        </w:rPr>
        <w:t xml:space="preserve"> los desafíos que enfrentan los niños, niñas y adolescentes migrantes en la región. Se consideró especialmente el tema de los </w:t>
      </w:r>
      <w:r w:rsidR="006B5016">
        <w:rPr>
          <w:rFonts w:ascii="Arial Narrow" w:hAnsi="Arial Narrow" w:cs="Arial"/>
          <w:lang w:val="es-ES_tradnl"/>
        </w:rPr>
        <w:t>niños,</w:t>
      </w:r>
      <w:r w:rsidR="00AC0A03">
        <w:rPr>
          <w:rFonts w:ascii="Arial Narrow" w:hAnsi="Arial Narrow" w:cs="Arial"/>
          <w:lang w:val="es-ES_tradnl"/>
        </w:rPr>
        <w:t xml:space="preserve"> niñas y adolescentes no acompañados retornados y la mejor forma de manejar estos </w:t>
      </w:r>
      <w:r w:rsidR="000B02A8">
        <w:rPr>
          <w:rFonts w:ascii="Arial Narrow" w:hAnsi="Arial Narrow" w:cs="Arial"/>
          <w:lang w:val="es-ES_tradnl"/>
        </w:rPr>
        <w:t>flujos migratorios</w:t>
      </w:r>
      <w:r w:rsidR="00AC0A03">
        <w:rPr>
          <w:rFonts w:ascii="Arial Narrow" w:hAnsi="Arial Narrow" w:cs="Arial"/>
          <w:lang w:val="es-ES_tradnl"/>
        </w:rPr>
        <w:t xml:space="preserve">. Además, los participantes identificaron medidas concretas </w:t>
      </w:r>
      <w:r w:rsidR="00DC68EF">
        <w:rPr>
          <w:rFonts w:ascii="Arial Narrow" w:hAnsi="Arial Narrow" w:cs="Arial"/>
          <w:lang w:val="es-ES_tradnl"/>
        </w:rPr>
        <w:t xml:space="preserve">a tomar </w:t>
      </w:r>
      <w:r w:rsidR="00AC0A03">
        <w:rPr>
          <w:rFonts w:ascii="Arial Narrow" w:hAnsi="Arial Narrow" w:cs="Arial"/>
          <w:lang w:val="es-ES_tradnl"/>
        </w:rPr>
        <w:t>a nivel nacional y regional para responder a los retos que enfrentan los países de la región</w:t>
      </w:r>
      <w:r w:rsidR="003D0F11">
        <w:rPr>
          <w:rFonts w:ascii="Arial Narrow" w:hAnsi="Arial Narrow" w:cs="Arial"/>
          <w:lang w:val="es-ES_tradnl"/>
        </w:rPr>
        <w:t>, las cuales</w:t>
      </w:r>
      <w:r w:rsidR="00AC0A03">
        <w:rPr>
          <w:rFonts w:ascii="Arial Narrow" w:hAnsi="Arial Narrow" w:cs="Arial"/>
          <w:lang w:val="es-ES_tradnl"/>
        </w:rPr>
        <w:t xml:space="preserve"> se consolidaron en cuatro matrices diferentes relacionadas con prevención, protección, recepción y asistencia psicosocial y reintegración</w:t>
      </w:r>
      <w:r w:rsidR="00323493" w:rsidRPr="00C34FF8">
        <w:rPr>
          <w:rFonts w:ascii="Arial Narrow" w:hAnsi="Arial Narrow"/>
          <w:lang w:val="es-ES_tradnl"/>
        </w:rPr>
        <w:t xml:space="preserve">. </w:t>
      </w:r>
    </w:p>
    <w:p w14:paraId="692C2F94" w14:textId="68E35087" w:rsidR="006D61D1" w:rsidRPr="00C34FF8" w:rsidRDefault="00AC0A03" w:rsidP="006D61D1">
      <w:pPr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La segunda reunión del Grupo</w:t>
      </w:r>
      <w:r w:rsidR="006D61D1" w:rsidRPr="00C34FF8">
        <w:rPr>
          <w:rFonts w:ascii="Arial Narrow" w:hAnsi="Arial Narrow" w:cs="Arial"/>
          <w:lang w:val="es-ES_tradnl"/>
        </w:rPr>
        <w:t xml:space="preserve"> Ad Hoc </w:t>
      </w:r>
      <w:r w:rsidR="00555BED">
        <w:rPr>
          <w:rFonts w:ascii="Arial Narrow" w:hAnsi="Arial Narrow" w:cs="Arial"/>
          <w:lang w:val="es-ES_tradnl"/>
        </w:rPr>
        <w:t>se llevó a cabo</w:t>
      </w:r>
      <w:r>
        <w:rPr>
          <w:rFonts w:ascii="Arial Narrow" w:hAnsi="Arial Narrow" w:cs="Arial"/>
          <w:lang w:val="es-ES_tradnl"/>
        </w:rPr>
        <w:t xml:space="preserve"> los días 15 y 16 de abril de 2015 e</w:t>
      </w:r>
      <w:r w:rsidR="00B71262">
        <w:rPr>
          <w:rFonts w:ascii="Arial Narrow" w:hAnsi="Arial Narrow" w:cs="Arial"/>
          <w:lang w:val="es-ES_tradnl"/>
        </w:rPr>
        <w:t>n la ciudad de México. Durante est</w:t>
      </w:r>
      <w:r>
        <w:rPr>
          <w:rFonts w:ascii="Arial Narrow" w:hAnsi="Arial Narrow" w:cs="Arial"/>
          <w:lang w:val="es-ES_tradnl"/>
        </w:rPr>
        <w:t>a reunión</w:t>
      </w:r>
      <w:r w:rsidR="00016BD8">
        <w:rPr>
          <w:rFonts w:ascii="Arial Narrow" w:hAnsi="Arial Narrow" w:cs="Arial"/>
          <w:lang w:val="es-ES_tradnl"/>
        </w:rPr>
        <w:t>,</w:t>
      </w:r>
      <w:r>
        <w:rPr>
          <w:rFonts w:ascii="Arial Narrow" w:hAnsi="Arial Narrow" w:cs="Arial"/>
          <w:lang w:val="es-ES_tradnl"/>
        </w:rPr>
        <w:t xml:space="preserve"> los países del Triángulo Norte </w:t>
      </w:r>
      <w:r w:rsidR="00016BD8">
        <w:rPr>
          <w:rFonts w:ascii="Arial Narrow" w:hAnsi="Arial Narrow" w:cs="Arial"/>
          <w:lang w:val="es-ES_tradnl"/>
        </w:rPr>
        <w:t>presentaron sus</w:t>
      </w:r>
      <w:r w:rsidR="00CE3D35">
        <w:rPr>
          <w:rFonts w:ascii="Arial Narrow" w:hAnsi="Arial Narrow" w:cs="Arial"/>
          <w:lang w:val="es-ES_tradnl"/>
        </w:rPr>
        <w:t xml:space="preserve"> avances y retos en el manejo y a</w:t>
      </w:r>
      <w:r w:rsidR="00016BD8">
        <w:rPr>
          <w:rFonts w:ascii="Arial Narrow" w:hAnsi="Arial Narrow" w:cs="Arial"/>
          <w:lang w:val="es-ES_tradnl"/>
        </w:rPr>
        <w:t>tención de</w:t>
      </w:r>
      <w:r w:rsidR="00CE3D35">
        <w:rPr>
          <w:rFonts w:ascii="Arial Narrow" w:hAnsi="Arial Narrow" w:cs="Arial"/>
          <w:lang w:val="es-ES_tradnl"/>
        </w:rPr>
        <w:t xml:space="preserve"> niños, niñas y adolescentes no acompañados</w:t>
      </w:r>
      <w:r w:rsidR="008B6A1A" w:rsidRPr="00C34FF8">
        <w:rPr>
          <w:rFonts w:ascii="Arial Narrow" w:hAnsi="Arial Narrow" w:cs="Arial"/>
          <w:lang w:val="es-ES_tradnl"/>
        </w:rPr>
        <w:t>,</w:t>
      </w:r>
      <w:r w:rsidR="00520349">
        <w:rPr>
          <w:rFonts w:ascii="Arial Narrow" w:hAnsi="Arial Narrow" w:cs="Arial"/>
          <w:lang w:val="es-ES_tradnl"/>
        </w:rPr>
        <w:t xml:space="preserve"> mientras que</w:t>
      </w:r>
      <w:r w:rsidR="00CE3D35">
        <w:rPr>
          <w:rFonts w:ascii="Arial Narrow" w:hAnsi="Arial Narrow" w:cs="Arial"/>
          <w:lang w:val="es-ES_tradnl"/>
        </w:rPr>
        <w:t xml:space="preserve"> otros países, como México y </w:t>
      </w:r>
      <w:r w:rsidR="008B6A1A" w:rsidRPr="00C34FF8">
        <w:rPr>
          <w:rFonts w:ascii="Arial Narrow" w:hAnsi="Arial Narrow" w:cs="Arial"/>
          <w:lang w:val="es-ES_tradnl"/>
        </w:rPr>
        <w:t xml:space="preserve">Costa Rica, </w:t>
      </w:r>
      <w:r w:rsidR="00CE3D35">
        <w:rPr>
          <w:rFonts w:ascii="Arial Narrow" w:hAnsi="Arial Narrow" w:cs="Arial"/>
          <w:lang w:val="es-ES_tradnl"/>
        </w:rPr>
        <w:t xml:space="preserve">presentaron ejemplos de buenas prácticas en el desarrollo de herramientas </w:t>
      </w:r>
      <w:r w:rsidR="00555BED">
        <w:rPr>
          <w:rFonts w:ascii="Arial Narrow" w:hAnsi="Arial Narrow" w:cs="Arial"/>
          <w:lang w:val="es-ES_tradnl"/>
        </w:rPr>
        <w:t xml:space="preserve">interdisciplinarias </w:t>
      </w:r>
      <w:r w:rsidR="00CE3D35">
        <w:rPr>
          <w:rFonts w:ascii="Arial Narrow" w:hAnsi="Arial Narrow" w:cs="Arial"/>
          <w:lang w:val="es-ES_tradnl"/>
        </w:rPr>
        <w:t>y protoco</w:t>
      </w:r>
      <w:r w:rsidR="00555BED">
        <w:rPr>
          <w:rFonts w:ascii="Arial Narrow" w:hAnsi="Arial Narrow" w:cs="Arial"/>
          <w:lang w:val="es-ES_tradnl"/>
        </w:rPr>
        <w:t xml:space="preserve">los </w:t>
      </w:r>
      <w:r w:rsidR="00B71262">
        <w:rPr>
          <w:rFonts w:ascii="Arial Narrow" w:hAnsi="Arial Narrow" w:cs="Arial"/>
          <w:lang w:val="es-ES_tradnl"/>
        </w:rPr>
        <w:t>sobre</w:t>
      </w:r>
      <w:r w:rsidR="00CE3D35">
        <w:rPr>
          <w:rFonts w:ascii="Arial Narrow" w:hAnsi="Arial Narrow" w:cs="Arial"/>
          <w:lang w:val="es-ES_tradnl"/>
        </w:rPr>
        <w:t xml:space="preserve"> niños, niñas y </w:t>
      </w:r>
      <w:r w:rsidR="00555BED">
        <w:rPr>
          <w:rFonts w:ascii="Arial Narrow" w:hAnsi="Arial Narrow" w:cs="Arial"/>
          <w:lang w:val="es-ES_tradnl"/>
        </w:rPr>
        <w:t>adolescentes migrantes. Además</w:t>
      </w:r>
      <w:r w:rsidR="00687414">
        <w:rPr>
          <w:rFonts w:ascii="Arial Narrow" w:hAnsi="Arial Narrow" w:cs="Arial"/>
          <w:lang w:val="es-ES_tradnl"/>
        </w:rPr>
        <w:t>, a través de</w:t>
      </w:r>
      <w:r w:rsidR="00CE3D35">
        <w:rPr>
          <w:rFonts w:ascii="Arial Narrow" w:hAnsi="Arial Narrow" w:cs="Arial"/>
          <w:lang w:val="es-ES_tradnl"/>
        </w:rPr>
        <w:t xml:space="preserve"> trabajo en grupos por país los Estados miembros desarrollaron directrices generales sobre la implementación de mecanismos eficaces para la protección de niños, niñas y adolescentes no acompañados en las fronteras</w:t>
      </w:r>
      <w:r w:rsidR="006B5016">
        <w:rPr>
          <w:rFonts w:ascii="Arial Narrow" w:hAnsi="Arial Narrow" w:cs="Arial"/>
          <w:lang w:val="es-ES_tradnl"/>
        </w:rPr>
        <w:t xml:space="preserve">. </w:t>
      </w:r>
      <w:r w:rsidR="00555BED">
        <w:rPr>
          <w:rFonts w:ascii="Arial Narrow" w:hAnsi="Arial Narrow" w:cs="Arial"/>
          <w:lang w:val="es-ES_tradnl"/>
        </w:rPr>
        <w:t>Adicionalmente, l</w:t>
      </w:r>
      <w:r w:rsidR="00CE3D35">
        <w:rPr>
          <w:rFonts w:ascii="Arial Narrow" w:hAnsi="Arial Narrow" w:cs="Arial"/>
          <w:lang w:val="es-ES_tradnl"/>
        </w:rPr>
        <w:t xml:space="preserve">os participantes subrayaron la necesidad de desarrollar las capacidades institucionales a través de </w:t>
      </w:r>
      <w:r w:rsidR="00555BED">
        <w:rPr>
          <w:rFonts w:ascii="Arial Narrow" w:hAnsi="Arial Narrow" w:cs="Arial"/>
          <w:lang w:val="es-ES_tradnl"/>
        </w:rPr>
        <w:t xml:space="preserve">la realización de </w:t>
      </w:r>
      <w:r w:rsidR="00CE3D35">
        <w:rPr>
          <w:rFonts w:ascii="Arial Narrow" w:hAnsi="Arial Narrow" w:cs="Arial"/>
          <w:lang w:val="es-ES_tradnl"/>
        </w:rPr>
        <w:t xml:space="preserve">sesiones de capacitación sobre cómo responder mejor en la práctica en </w:t>
      </w:r>
      <w:r w:rsidR="00B864B0">
        <w:rPr>
          <w:rFonts w:ascii="Arial Narrow" w:hAnsi="Arial Narrow" w:cs="Arial"/>
          <w:lang w:val="es-ES_tradnl"/>
        </w:rPr>
        <w:t>la gestión</w:t>
      </w:r>
      <w:r w:rsidR="00CE3D35">
        <w:rPr>
          <w:rFonts w:ascii="Arial Narrow" w:hAnsi="Arial Narrow" w:cs="Arial"/>
          <w:lang w:val="es-ES_tradnl"/>
        </w:rPr>
        <w:t xml:space="preserve"> de niños, niñas y adolescentes no acompañados y en casos específicos</w:t>
      </w:r>
      <w:r w:rsidR="00555BED">
        <w:rPr>
          <w:rFonts w:ascii="Arial Narrow" w:hAnsi="Arial Narrow" w:cs="Arial"/>
          <w:lang w:val="es-ES_tradnl"/>
        </w:rPr>
        <w:t>,</w:t>
      </w:r>
      <w:r w:rsidR="00CE3D35">
        <w:rPr>
          <w:rFonts w:ascii="Arial Narrow" w:hAnsi="Arial Narrow" w:cs="Arial"/>
          <w:lang w:val="es-ES_tradnl"/>
        </w:rPr>
        <w:t xml:space="preserve"> y mencionaron la importancia de intercambiar experiencias sobre este tema</w:t>
      </w:r>
      <w:r w:rsidR="00323493" w:rsidRPr="00C34FF8">
        <w:rPr>
          <w:rFonts w:ascii="Arial Narrow" w:hAnsi="Arial Narrow" w:cs="Arial"/>
          <w:lang w:val="es-ES_tradnl"/>
        </w:rPr>
        <w:t xml:space="preserve">. </w:t>
      </w:r>
    </w:p>
    <w:p w14:paraId="5F2A2565" w14:textId="67DD612C" w:rsidR="00C26795" w:rsidRPr="00C34FF8" w:rsidRDefault="00CE3D35" w:rsidP="00C26795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La </w:t>
      </w:r>
      <w:r>
        <w:rPr>
          <w:rFonts w:ascii="Arial Narrow" w:hAnsi="Arial Narrow"/>
          <w:b/>
          <w:sz w:val="22"/>
          <w:szCs w:val="22"/>
          <w:lang w:val="es-ES_tradnl"/>
        </w:rPr>
        <w:t>tercera reunión del Grupo</w:t>
      </w:r>
      <w:r w:rsidR="006D61D1" w:rsidRPr="00C34FF8">
        <w:rPr>
          <w:rFonts w:ascii="Arial Narrow" w:hAnsi="Arial Narrow"/>
          <w:b/>
          <w:sz w:val="22"/>
          <w:szCs w:val="22"/>
          <w:lang w:val="es-ES_tradnl"/>
        </w:rPr>
        <w:t xml:space="preserve"> Ad Hoc </w:t>
      </w:r>
      <w:r>
        <w:rPr>
          <w:rFonts w:ascii="Arial Narrow" w:hAnsi="Arial Narrow"/>
          <w:b/>
          <w:sz w:val="22"/>
          <w:szCs w:val="22"/>
          <w:lang w:val="es-ES_tradnl"/>
        </w:rPr>
        <w:t xml:space="preserve">está programada para </w:t>
      </w:r>
      <w:r w:rsidR="0008111E">
        <w:rPr>
          <w:rFonts w:ascii="Arial Narrow" w:hAnsi="Arial Narrow"/>
          <w:b/>
          <w:sz w:val="22"/>
          <w:szCs w:val="22"/>
          <w:lang w:val="es-ES_tradnl"/>
        </w:rPr>
        <w:t>realizarse</w:t>
      </w:r>
      <w:r>
        <w:rPr>
          <w:rFonts w:ascii="Arial Narrow" w:hAnsi="Arial Narrow"/>
          <w:b/>
          <w:sz w:val="22"/>
          <w:szCs w:val="22"/>
          <w:lang w:val="es-ES_tradnl"/>
        </w:rPr>
        <w:t xml:space="preserve"> en</w:t>
      </w:r>
      <w:r w:rsidR="006D61D1" w:rsidRPr="00C34FF8">
        <w:rPr>
          <w:rFonts w:ascii="Arial Narrow" w:hAnsi="Arial Narrow"/>
          <w:b/>
          <w:sz w:val="22"/>
          <w:szCs w:val="22"/>
          <w:lang w:val="es-ES_tradnl"/>
        </w:rPr>
        <w:t xml:space="preserve"> El Salvador</w:t>
      </w:r>
      <w:r>
        <w:rPr>
          <w:rFonts w:ascii="Arial Narrow" w:hAnsi="Arial Narrow"/>
          <w:b/>
          <w:sz w:val="22"/>
          <w:szCs w:val="22"/>
          <w:lang w:val="es-ES_tradnl"/>
        </w:rPr>
        <w:t xml:space="preserve"> en la semana del 17 al 21 de agosto </w:t>
      </w:r>
      <w:r w:rsidR="006D61D1" w:rsidRPr="00C34FF8">
        <w:rPr>
          <w:rFonts w:ascii="Arial Narrow" w:hAnsi="Arial Narrow"/>
          <w:sz w:val="22"/>
          <w:szCs w:val="22"/>
          <w:lang w:val="es-ES_tradnl"/>
        </w:rPr>
        <w:t>(</w:t>
      </w:r>
      <w:r>
        <w:rPr>
          <w:rFonts w:ascii="Arial Narrow" w:hAnsi="Arial Narrow"/>
          <w:sz w:val="22"/>
          <w:szCs w:val="22"/>
          <w:lang w:val="es-ES_tradnl"/>
        </w:rPr>
        <w:t xml:space="preserve">fechas exactas a confirmar). El principal objetivo de esta reunión será seguir apoyando el proceso de hacer operativos los marcos y directrices pertinentes para </w:t>
      </w:r>
      <w:r w:rsidR="00B864B0">
        <w:rPr>
          <w:rFonts w:ascii="Arial Narrow" w:hAnsi="Arial Narrow"/>
          <w:sz w:val="22"/>
          <w:szCs w:val="22"/>
          <w:lang w:val="es-ES_tradnl"/>
        </w:rPr>
        <w:t>la gestión de la migración de</w:t>
      </w:r>
      <w:r>
        <w:rPr>
          <w:rFonts w:ascii="Arial Narrow" w:hAnsi="Arial Narrow"/>
          <w:sz w:val="22"/>
          <w:szCs w:val="22"/>
          <w:lang w:val="es-ES_tradnl"/>
        </w:rPr>
        <w:t xml:space="preserve"> niños, niñas y adolescentes no acompañados</w:t>
      </w:r>
      <w:r w:rsidR="006D61D1" w:rsidRPr="00C34FF8">
        <w:rPr>
          <w:rFonts w:ascii="Arial Narrow" w:hAnsi="Arial Narrow"/>
          <w:color w:val="auto"/>
          <w:sz w:val="22"/>
          <w:szCs w:val="22"/>
          <w:lang w:val="es-ES_tradnl"/>
        </w:rPr>
        <w:t>,</w:t>
      </w:r>
      <w:r>
        <w:rPr>
          <w:rFonts w:ascii="Arial Narrow" w:hAnsi="Arial Narrow"/>
          <w:color w:val="auto"/>
          <w:sz w:val="22"/>
          <w:szCs w:val="22"/>
          <w:lang w:val="es-ES_tradnl"/>
        </w:rPr>
        <w:t xml:space="preserve"> según lo establece la CRM</w:t>
      </w:r>
      <w:r w:rsidR="008B6A1A" w:rsidRPr="00C34FF8">
        <w:rPr>
          <w:rStyle w:val="FootnoteReference"/>
          <w:rFonts w:ascii="Arial Narrow" w:hAnsi="Arial Narrow"/>
          <w:color w:val="auto"/>
          <w:sz w:val="22"/>
          <w:szCs w:val="22"/>
          <w:lang w:val="es-ES_tradnl"/>
        </w:rPr>
        <w:footnoteReference w:id="1"/>
      </w:r>
      <w:r w:rsidR="006D61D1" w:rsidRPr="00C34FF8">
        <w:rPr>
          <w:rFonts w:ascii="Arial Narrow" w:hAnsi="Arial Narrow"/>
          <w:color w:val="auto"/>
          <w:sz w:val="22"/>
          <w:szCs w:val="22"/>
          <w:lang w:val="es-ES_tradnl"/>
        </w:rPr>
        <w:t>.</w:t>
      </w:r>
      <w:r w:rsidR="006B5016">
        <w:rPr>
          <w:rFonts w:ascii="Arial Narrow" w:hAnsi="Arial Narrow"/>
          <w:color w:val="auto"/>
          <w:sz w:val="22"/>
          <w:szCs w:val="22"/>
          <w:lang w:val="es-ES_tradnl"/>
        </w:rPr>
        <w:t xml:space="preserve"> </w:t>
      </w:r>
    </w:p>
    <w:p w14:paraId="6EE96B5B" w14:textId="77777777" w:rsidR="00C26795" w:rsidRPr="00C34FF8" w:rsidRDefault="00C26795" w:rsidP="00C26795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s-ES_tradnl"/>
        </w:rPr>
      </w:pPr>
    </w:p>
    <w:p w14:paraId="15DD94DF" w14:textId="5D29312A" w:rsidR="006D6C93" w:rsidRDefault="00CE3D35" w:rsidP="00C26795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s-ES_tradnl"/>
        </w:rPr>
      </w:pPr>
      <w:r>
        <w:rPr>
          <w:rFonts w:ascii="Arial Narrow" w:hAnsi="Arial Narrow"/>
          <w:color w:val="auto"/>
          <w:sz w:val="22"/>
          <w:szCs w:val="22"/>
          <w:lang w:val="es-ES_tradnl"/>
        </w:rPr>
        <w:t>Concretamente, en la próxima reunión del Grupo Ad Hoc se dará seguimiento a los acuerdos alcanzados durante la reunión anterior, realizada en México; en particular</w:t>
      </w:r>
      <w:r w:rsidR="00BC223E" w:rsidRPr="00C34FF8">
        <w:rPr>
          <w:rFonts w:ascii="Arial Narrow" w:hAnsi="Arial Narrow"/>
          <w:color w:val="auto"/>
          <w:sz w:val="22"/>
          <w:szCs w:val="22"/>
          <w:lang w:val="es-ES_tradnl"/>
        </w:rPr>
        <w:t>,</w:t>
      </w:r>
      <w:r>
        <w:rPr>
          <w:rFonts w:ascii="Arial Narrow" w:hAnsi="Arial Narrow"/>
          <w:color w:val="auto"/>
          <w:sz w:val="22"/>
          <w:szCs w:val="22"/>
          <w:lang w:val="es-ES_tradnl"/>
        </w:rPr>
        <w:t xml:space="preserve"> con </w:t>
      </w:r>
      <w:r w:rsidR="006D6C93">
        <w:rPr>
          <w:rFonts w:ascii="Arial Narrow" w:hAnsi="Arial Narrow"/>
          <w:color w:val="auto"/>
          <w:sz w:val="22"/>
          <w:szCs w:val="22"/>
          <w:lang w:val="es-ES_tradnl"/>
        </w:rPr>
        <w:t>respecto a lo siguiente</w:t>
      </w:r>
      <w:r>
        <w:rPr>
          <w:rFonts w:ascii="Arial Narrow" w:hAnsi="Arial Narrow"/>
          <w:color w:val="auto"/>
          <w:sz w:val="22"/>
          <w:szCs w:val="22"/>
          <w:lang w:val="es-ES_tradnl"/>
        </w:rPr>
        <w:t>:</w:t>
      </w:r>
    </w:p>
    <w:p w14:paraId="0BC86FD5" w14:textId="70A4DDB0" w:rsidR="00C26795" w:rsidRPr="00C34FF8" w:rsidRDefault="00CE3D35" w:rsidP="00C26795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s-ES_tradnl"/>
        </w:rPr>
      </w:pPr>
      <w:r>
        <w:rPr>
          <w:rFonts w:ascii="Arial Narrow" w:hAnsi="Arial Narrow"/>
          <w:color w:val="auto"/>
          <w:sz w:val="22"/>
          <w:szCs w:val="22"/>
          <w:lang w:val="es-ES_tradnl"/>
        </w:rPr>
        <w:t xml:space="preserve"> </w:t>
      </w:r>
    </w:p>
    <w:p w14:paraId="2376F5E7" w14:textId="6CA1FD31" w:rsidR="008B6A1A" w:rsidRPr="00C34FF8" w:rsidRDefault="009F4BA0" w:rsidP="008B6A1A">
      <w:pPr>
        <w:pStyle w:val="Defaul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  <w:lang w:val="es-ES_tradnl"/>
        </w:rPr>
      </w:pPr>
      <w:r>
        <w:rPr>
          <w:rFonts w:ascii="Arial Narrow" w:hAnsi="Arial Narrow"/>
          <w:color w:val="auto"/>
          <w:sz w:val="22"/>
          <w:szCs w:val="22"/>
          <w:lang w:val="es-ES_tradnl"/>
        </w:rPr>
        <w:t xml:space="preserve">Permitir que los países del Triángulo Norte </w:t>
      </w:r>
      <w:r>
        <w:rPr>
          <w:rFonts w:ascii="Arial Narrow" w:hAnsi="Arial Narrow"/>
          <w:color w:val="auto"/>
          <w:sz w:val="22"/>
          <w:szCs w:val="22"/>
          <w:u w:val="single"/>
          <w:lang w:val="es-ES_tradnl"/>
        </w:rPr>
        <w:t>presenten</w:t>
      </w:r>
      <w:r w:rsidRPr="009F4BA0">
        <w:rPr>
          <w:rFonts w:ascii="Arial Narrow" w:hAnsi="Arial Narrow"/>
          <w:color w:val="auto"/>
          <w:sz w:val="22"/>
          <w:szCs w:val="22"/>
          <w:u w:val="single"/>
          <w:lang w:val="es-ES_tradnl"/>
        </w:rPr>
        <w:t xml:space="preserve"> los logros alcanzados </w:t>
      </w:r>
      <w:r w:rsidR="00993641">
        <w:rPr>
          <w:rFonts w:ascii="Arial Narrow" w:hAnsi="Arial Narrow"/>
          <w:color w:val="auto"/>
          <w:sz w:val="22"/>
          <w:szCs w:val="22"/>
          <w:u w:val="single"/>
          <w:lang w:val="es-ES_tradnl"/>
        </w:rPr>
        <w:t>en lo referente a</w:t>
      </w:r>
      <w:r w:rsidRPr="009F4BA0">
        <w:rPr>
          <w:rFonts w:ascii="Arial Narrow" w:hAnsi="Arial Narrow"/>
          <w:color w:val="auto"/>
          <w:sz w:val="22"/>
          <w:szCs w:val="22"/>
          <w:u w:val="single"/>
          <w:lang w:val="es-ES_tradnl"/>
        </w:rPr>
        <w:t xml:space="preserve"> una</w:t>
      </w:r>
      <w:r>
        <w:rPr>
          <w:rFonts w:ascii="Arial Narrow" w:hAnsi="Arial Narrow"/>
          <w:color w:val="auto"/>
          <w:sz w:val="22"/>
          <w:szCs w:val="22"/>
          <w:u w:val="single"/>
          <w:lang w:val="es-ES_tradnl"/>
        </w:rPr>
        <w:t xml:space="preserve"> respuesta multidisciplinaria al tema de </w:t>
      </w:r>
      <w:r w:rsidRPr="009F4BA0">
        <w:rPr>
          <w:rFonts w:ascii="Arial Narrow" w:hAnsi="Arial Narrow"/>
          <w:color w:val="auto"/>
          <w:sz w:val="22"/>
          <w:szCs w:val="22"/>
          <w:u w:val="single"/>
          <w:lang w:val="es-ES_tradnl"/>
        </w:rPr>
        <w:t>niños, niñas y adolescentes no acompañados</w:t>
      </w:r>
      <w:r w:rsidR="0031756C" w:rsidRPr="00C34FF8">
        <w:rPr>
          <w:rFonts w:ascii="Arial Narrow" w:hAnsi="Arial Narrow" w:cs="Calibri"/>
          <w:sz w:val="22"/>
          <w:szCs w:val="22"/>
          <w:lang w:val="es-ES_tradnl"/>
        </w:rPr>
        <w:t xml:space="preserve">, </w:t>
      </w:r>
      <w:r>
        <w:rPr>
          <w:rFonts w:ascii="Arial Narrow" w:hAnsi="Arial Narrow" w:cs="Calibri"/>
          <w:sz w:val="22"/>
          <w:szCs w:val="22"/>
          <w:lang w:val="es-ES_tradnl"/>
        </w:rPr>
        <w:t>con un enfoque en la protección de niños, niñas y adolescentes y la identificación y referencia de casos específicos detectados en las fronteras. Esto último en seguimiento a las estrategias de mecanismos de protección desarrolladas por los diferentes países durante la segunda reunión del Grupo Ad Hoc, así como las iniciativas realizadas en Honduras, El Salvador y Guatemala en los últimos meses para elaborar hojas de ruta con el fin de brindar una protección eficaz a los niños, niñas y adolescentes no acompañados durante cualquiera de las fases del flujo migratorio</w:t>
      </w:r>
      <w:r w:rsidR="00C26795" w:rsidRPr="00C34FF8">
        <w:rPr>
          <w:rStyle w:val="FootnoteReference"/>
          <w:rFonts w:ascii="Arial Narrow" w:hAnsi="Arial Narrow" w:cs="Calibri"/>
          <w:sz w:val="22"/>
          <w:szCs w:val="22"/>
          <w:lang w:val="es-ES_tradnl"/>
        </w:rPr>
        <w:footnoteReference w:id="2"/>
      </w:r>
      <w:r w:rsidR="00BC223E" w:rsidRPr="00C34FF8">
        <w:rPr>
          <w:rFonts w:ascii="Arial Narrow" w:hAnsi="Arial Narrow" w:cs="Calibri"/>
          <w:sz w:val="22"/>
          <w:szCs w:val="22"/>
          <w:lang w:val="es-ES_tradnl"/>
        </w:rPr>
        <w:t xml:space="preserve">, </w:t>
      </w:r>
      <w:r>
        <w:rPr>
          <w:rFonts w:ascii="Arial Narrow" w:hAnsi="Arial Narrow" w:cs="Calibri"/>
          <w:sz w:val="22"/>
          <w:szCs w:val="22"/>
          <w:lang w:val="es-ES_tradnl"/>
        </w:rPr>
        <w:t>en el marco del Programa Regional Mesoamérica de la OIM, apoyado por el Departamento de Estado de los Estados Unidos</w:t>
      </w:r>
      <w:r w:rsidR="00C26795" w:rsidRPr="00C34FF8">
        <w:rPr>
          <w:rFonts w:ascii="Arial Narrow" w:hAnsi="Arial Narrow" w:cs="Calibri"/>
          <w:sz w:val="22"/>
          <w:szCs w:val="22"/>
          <w:lang w:val="es-ES_tradnl"/>
        </w:rPr>
        <w:t>.</w:t>
      </w:r>
      <w:r w:rsidR="006B5016">
        <w:rPr>
          <w:rFonts w:ascii="Arial Narrow" w:hAnsi="Arial Narrow" w:cs="Calibri"/>
          <w:sz w:val="22"/>
          <w:szCs w:val="22"/>
          <w:lang w:val="es-ES_tradnl"/>
        </w:rPr>
        <w:t xml:space="preserve"> </w:t>
      </w:r>
    </w:p>
    <w:p w14:paraId="25C46940" w14:textId="717068DE" w:rsidR="00BC223E" w:rsidRPr="00C34FF8" w:rsidRDefault="009F4BA0" w:rsidP="00C26795">
      <w:pPr>
        <w:pStyle w:val="Defaul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  <w:lang w:val="es-ES_tradnl"/>
        </w:rPr>
      </w:pPr>
      <w:r>
        <w:rPr>
          <w:rFonts w:ascii="Arial Narrow" w:hAnsi="Arial Narrow" w:cs="Calibri"/>
          <w:sz w:val="22"/>
          <w:szCs w:val="22"/>
          <w:u w:val="single"/>
          <w:lang w:val="es-ES_tradnl"/>
        </w:rPr>
        <w:t>Avanzar con la redacción de</w:t>
      </w:r>
      <w:r w:rsidR="00572E26">
        <w:rPr>
          <w:rFonts w:ascii="Arial Narrow" w:hAnsi="Arial Narrow" w:cs="Calibri"/>
          <w:sz w:val="22"/>
          <w:szCs w:val="22"/>
          <w:u w:val="single"/>
          <w:lang w:val="es-ES_tradnl"/>
        </w:rPr>
        <w:t>l borrador de</w:t>
      </w:r>
      <w:r>
        <w:rPr>
          <w:rFonts w:ascii="Arial Narrow" w:hAnsi="Arial Narrow" w:cs="Calibri"/>
          <w:sz w:val="22"/>
          <w:szCs w:val="22"/>
          <w:u w:val="single"/>
          <w:lang w:val="es-ES_tradnl"/>
        </w:rPr>
        <w:t xml:space="preserve"> un manual regional sobre protección de niños, niñas y adolescentes no acompañados</w:t>
      </w:r>
      <w:r w:rsidR="00C26795" w:rsidRPr="00C34FF8">
        <w:rPr>
          <w:rFonts w:ascii="Arial Narrow" w:hAnsi="Arial Narrow" w:cs="Calibri"/>
          <w:sz w:val="22"/>
          <w:szCs w:val="22"/>
          <w:lang w:val="es-ES_tradnl"/>
        </w:rPr>
        <w:t xml:space="preserve">. </w:t>
      </w:r>
      <w:r>
        <w:rPr>
          <w:rFonts w:ascii="Arial Narrow" w:hAnsi="Arial Narrow" w:cs="Calibri"/>
          <w:sz w:val="22"/>
          <w:szCs w:val="22"/>
          <w:lang w:val="es-ES_tradnl"/>
        </w:rPr>
        <w:t xml:space="preserve">Este documento se confirmó como </w:t>
      </w:r>
      <w:r w:rsidR="00937651">
        <w:rPr>
          <w:rFonts w:ascii="Arial Narrow" w:hAnsi="Arial Narrow" w:cs="Calibri"/>
          <w:sz w:val="22"/>
          <w:szCs w:val="22"/>
          <w:lang w:val="es-ES_tradnl"/>
        </w:rPr>
        <w:t>prioritario</w:t>
      </w:r>
      <w:r>
        <w:rPr>
          <w:rFonts w:ascii="Arial Narrow" w:hAnsi="Arial Narrow" w:cs="Calibri"/>
          <w:sz w:val="22"/>
          <w:szCs w:val="22"/>
          <w:lang w:val="es-ES_tradnl"/>
        </w:rPr>
        <w:t xml:space="preserve"> durante la segunda reunión del Grupo Ad Hoc sobre Niñez y Adolescenci</w:t>
      </w:r>
      <w:r w:rsidR="005C2E40">
        <w:rPr>
          <w:rFonts w:ascii="Arial Narrow" w:hAnsi="Arial Narrow" w:cs="Calibri"/>
          <w:sz w:val="22"/>
          <w:szCs w:val="22"/>
          <w:lang w:val="es-ES_tradnl"/>
        </w:rPr>
        <w:t>a Migrante de la CRM</w:t>
      </w:r>
      <w:r w:rsidR="001C23F1">
        <w:rPr>
          <w:rFonts w:ascii="Arial Narrow" w:hAnsi="Arial Narrow" w:cs="Calibri"/>
          <w:sz w:val="22"/>
          <w:szCs w:val="22"/>
          <w:lang w:val="es-ES_tradnl"/>
        </w:rPr>
        <w:t>,</w:t>
      </w:r>
      <w:r w:rsidR="005C2E40">
        <w:rPr>
          <w:rFonts w:ascii="Arial Narrow" w:hAnsi="Arial Narrow" w:cs="Calibri"/>
          <w:sz w:val="22"/>
          <w:szCs w:val="22"/>
          <w:lang w:val="es-ES_tradnl"/>
        </w:rPr>
        <w:t xml:space="preserve"> llevada a cabo</w:t>
      </w:r>
      <w:r>
        <w:rPr>
          <w:rFonts w:ascii="Arial Narrow" w:hAnsi="Arial Narrow" w:cs="Calibri"/>
          <w:sz w:val="22"/>
          <w:szCs w:val="22"/>
          <w:lang w:val="es-ES_tradnl"/>
        </w:rPr>
        <w:t xml:space="preserve"> en </w:t>
      </w:r>
      <w:r w:rsidR="001C23F1">
        <w:rPr>
          <w:rFonts w:ascii="Arial Narrow" w:hAnsi="Arial Narrow" w:cs="Calibri"/>
          <w:sz w:val="22"/>
          <w:szCs w:val="22"/>
          <w:lang w:val="es-ES_tradnl"/>
        </w:rPr>
        <w:t xml:space="preserve">abril de 2015. El propósito de este </w:t>
      </w:r>
      <w:r>
        <w:rPr>
          <w:rFonts w:ascii="Arial Narrow" w:hAnsi="Arial Narrow" w:cs="Calibri"/>
          <w:sz w:val="22"/>
          <w:szCs w:val="22"/>
          <w:lang w:val="es-ES_tradnl"/>
        </w:rPr>
        <w:t xml:space="preserve">manual es plasmar en acciones y recomendaciones prácticas el marco regional de protección incluido en el documento de la CRM aprobado en 2014, </w:t>
      </w:r>
      <w:r w:rsidR="00A93269">
        <w:rPr>
          <w:rFonts w:ascii="Arial Narrow" w:hAnsi="Arial Narrow" w:cs="Calibri"/>
          <w:sz w:val="22"/>
          <w:szCs w:val="22"/>
          <w:lang w:val="es-ES_tradnl"/>
        </w:rPr>
        <w:t xml:space="preserve">que fue </w:t>
      </w:r>
      <w:r>
        <w:rPr>
          <w:rFonts w:ascii="Arial Narrow" w:hAnsi="Arial Narrow" w:cs="Calibri"/>
          <w:sz w:val="22"/>
          <w:szCs w:val="22"/>
          <w:lang w:val="es-ES_tradnl"/>
        </w:rPr>
        <w:t xml:space="preserve">desarrollado en una iniciativa de colaboración entre </w:t>
      </w:r>
      <w:r w:rsidR="00A93269">
        <w:rPr>
          <w:rFonts w:ascii="Arial Narrow" w:hAnsi="Arial Narrow" w:cs="Calibri"/>
          <w:sz w:val="22"/>
          <w:szCs w:val="22"/>
          <w:lang w:val="es-ES_tradnl"/>
        </w:rPr>
        <w:t xml:space="preserve">diversas </w:t>
      </w:r>
      <w:r>
        <w:rPr>
          <w:rFonts w:ascii="Arial Narrow" w:hAnsi="Arial Narrow" w:cs="Calibri"/>
          <w:sz w:val="22"/>
          <w:szCs w:val="22"/>
          <w:lang w:val="es-ES_tradnl"/>
        </w:rPr>
        <w:t>agencias</w:t>
      </w:r>
      <w:r w:rsidR="008B6A1A" w:rsidRPr="00C34FF8">
        <w:rPr>
          <w:rFonts w:ascii="Arial Narrow" w:hAnsi="Arial Narrow" w:cs="Calibri"/>
          <w:sz w:val="22"/>
          <w:szCs w:val="22"/>
          <w:lang w:val="es-ES_tradnl"/>
        </w:rPr>
        <w:t xml:space="preserve">: </w:t>
      </w:r>
      <w:r w:rsidR="00BC223E" w:rsidRPr="00C34FF8">
        <w:rPr>
          <w:rFonts w:ascii="Arial Narrow" w:hAnsi="Arial Narrow" w:cs="Calibri"/>
          <w:sz w:val="22"/>
          <w:szCs w:val="22"/>
          <w:lang w:val="es-ES_tradnl"/>
        </w:rPr>
        <w:t>“</w:t>
      </w:r>
      <w:r w:rsidR="005C2E40">
        <w:rPr>
          <w:rFonts w:ascii="Arial Narrow" w:hAnsi="Arial Narrow" w:cs="Calibri"/>
          <w:i/>
          <w:sz w:val="22"/>
          <w:szCs w:val="22"/>
          <w:lang w:val="es-ES_tradnl"/>
        </w:rPr>
        <w:t>Hacia un mecanismo regional para la protección integral de la niñez y adolescencia migrante y refugiada”.</w:t>
      </w:r>
      <w:r w:rsidR="00BC223E" w:rsidRPr="00C34FF8">
        <w:rPr>
          <w:rFonts w:ascii="Arial Narrow" w:hAnsi="Arial Narrow" w:cs="Calibri"/>
          <w:sz w:val="22"/>
          <w:szCs w:val="22"/>
          <w:lang w:val="es-ES_tradnl"/>
        </w:rPr>
        <w:t xml:space="preserve"> </w:t>
      </w:r>
    </w:p>
    <w:p w14:paraId="7B0676EA" w14:textId="0EA6FC2C" w:rsidR="008B6A1A" w:rsidRPr="00C34FF8" w:rsidRDefault="005C2E40" w:rsidP="008B6A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Calibri"/>
          <w:lang w:val="es-ES_tradnl"/>
        </w:rPr>
        <w:t xml:space="preserve">Identificar los </w:t>
      </w:r>
      <w:r>
        <w:rPr>
          <w:rFonts w:ascii="Arial Narrow" w:hAnsi="Arial Narrow" w:cs="Calibri"/>
          <w:u w:val="single"/>
          <w:lang w:val="es-ES_tradnl"/>
        </w:rPr>
        <w:t xml:space="preserve">principales desafíos en </w:t>
      </w:r>
      <w:r w:rsidR="0071472F">
        <w:rPr>
          <w:rFonts w:ascii="Arial Narrow" w:hAnsi="Arial Narrow" w:cs="Calibri"/>
          <w:u w:val="single"/>
          <w:lang w:val="es-ES_tradnl"/>
        </w:rPr>
        <w:t>la gestión de la migración</w:t>
      </w:r>
      <w:r>
        <w:rPr>
          <w:rFonts w:ascii="Arial Narrow" w:hAnsi="Arial Narrow" w:cs="Calibri"/>
          <w:u w:val="single"/>
          <w:lang w:val="es-ES_tradnl"/>
        </w:rPr>
        <w:t xml:space="preserve"> de niños, niñas y adolescentes no acompañados en el “Triángulo Sur (de Centroamérica)”</w:t>
      </w:r>
      <w:r>
        <w:rPr>
          <w:rFonts w:ascii="Arial Narrow" w:hAnsi="Arial Narrow" w:cs="Calibri"/>
          <w:lang w:val="es-ES_tradnl"/>
        </w:rPr>
        <w:t xml:space="preserve"> </w:t>
      </w:r>
      <w:r w:rsidR="00BC223E" w:rsidRPr="00C34FF8">
        <w:rPr>
          <w:rFonts w:ascii="Arial Narrow" w:hAnsi="Arial Narrow" w:cs="Calibri"/>
          <w:lang w:val="es-ES_tradnl"/>
        </w:rPr>
        <w:t>(</w:t>
      </w:r>
      <w:r>
        <w:rPr>
          <w:rFonts w:ascii="Arial Narrow" w:hAnsi="Arial Narrow" w:cs="Calibri"/>
          <w:lang w:val="es-ES_tradnl"/>
        </w:rPr>
        <w:t>Nicaragua, Costa Rica y Panamá</w:t>
      </w:r>
      <w:r w:rsidR="00C9734C" w:rsidRPr="00C34FF8">
        <w:rPr>
          <w:rFonts w:ascii="Arial Narrow" w:hAnsi="Arial Narrow" w:cs="Calibri"/>
          <w:lang w:val="es-ES_tradnl"/>
        </w:rPr>
        <w:t>).</w:t>
      </w:r>
      <w:r w:rsidR="006B5016">
        <w:rPr>
          <w:rFonts w:ascii="Arial Narrow" w:hAnsi="Arial Narrow" w:cs="Calibri"/>
          <w:lang w:val="es-ES_tradnl"/>
        </w:rPr>
        <w:t xml:space="preserve"> </w:t>
      </w:r>
    </w:p>
    <w:p w14:paraId="420CF7D4" w14:textId="1C2B9CE8" w:rsidR="008B6A1A" w:rsidRPr="00C34FF8" w:rsidRDefault="008D0DA6" w:rsidP="000F0E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 Narrow" w:hAnsi="Arial Narrow" w:cs="Calibri"/>
          <w:lang w:val="es-ES_tradnl"/>
        </w:rPr>
        <w:t>Avances en lo relativo al</w:t>
      </w:r>
      <w:r w:rsidR="008B6A1A" w:rsidRPr="00C34FF8">
        <w:rPr>
          <w:rFonts w:ascii="Arial Narrow" w:hAnsi="Arial Narrow" w:cs="Calibri"/>
          <w:lang w:val="es-ES_tradnl"/>
        </w:rPr>
        <w:t xml:space="preserve"> </w:t>
      </w:r>
      <w:r>
        <w:rPr>
          <w:rFonts w:ascii="Arial Narrow" w:hAnsi="Arial Narrow" w:cs="Calibri"/>
          <w:u w:val="single"/>
          <w:lang w:val="es-ES_tradnl"/>
        </w:rPr>
        <w:t>intercambio de información clave sobre niños, niña</w:t>
      </w:r>
      <w:r w:rsidR="0071472F">
        <w:rPr>
          <w:rFonts w:ascii="Arial Narrow" w:hAnsi="Arial Narrow" w:cs="Calibri"/>
          <w:u w:val="single"/>
          <w:lang w:val="es-ES_tradnl"/>
        </w:rPr>
        <w:t>s y adolescentes no acompañados</w:t>
      </w:r>
      <w:r>
        <w:rPr>
          <w:rFonts w:ascii="Arial Narrow" w:hAnsi="Arial Narrow" w:cs="Calibri"/>
          <w:u w:val="single"/>
          <w:lang w:val="es-ES_tradnl"/>
        </w:rPr>
        <w:t xml:space="preserve"> a nivel nacional y regional,</w:t>
      </w:r>
      <w:r>
        <w:rPr>
          <w:rFonts w:ascii="Arial Narrow" w:hAnsi="Arial Narrow" w:cs="Calibri"/>
          <w:lang w:val="es-ES_tradnl"/>
        </w:rPr>
        <w:t xml:space="preserve"> </w:t>
      </w:r>
      <w:r w:rsidRPr="008D0DA6">
        <w:rPr>
          <w:rFonts w:ascii="Arial Narrow" w:hAnsi="Arial Narrow" w:cs="Calibri"/>
          <w:lang w:val="es-ES_tradnl"/>
        </w:rPr>
        <w:t>para permitir una cooperación, monitoreo y evaluación conjuntos de tendencias y casos específicos y evitar la revictimización</w:t>
      </w:r>
      <w:r>
        <w:rPr>
          <w:rFonts w:ascii="Arial Narrow" w:hAnsi="Arial Narrow" w:cs="Calibri"/>
          <w:lang w:val="es-ES_tradnl"/>
        </w:rPr>
        <w:t xml:space="preserve"> de niños, niñas y adolescentes </w:t>
      </w:r>
      <w:r w:rsidR="0071472F">
        <w:rPr>
          <w:rFonts w:ascii="Arial Narrow" w:hAnsi="Arial Narrow" w:cs="Calibri"/>
          <w:lang w:val="es-ES_tradnl"/>
        </w:rPr>
        <w:t>al</w:t>
      </w:r>
      <w:r>
        <w:rPr>
          <w:rFonts w:ascii="Arial Narrow" w:hAnsi="Arial Narrow" w:cs="Calibri"/>
          <w:lang w:val="es-ES_tradnl"/>
        </w:rPr>
        <w:t xml:space="preserve"> solicitar </w:t>
      </w:r>
      <w:r w:rsidR="00AB245C">
        <w:rPr>
          <w:rFonts w:ascii="Arial Narrow" w:hAnsi="Arial Narrow" w:cs="Calibri"/>
          <w:lang w:val="es-ES_tradnl"/>
        </w:rPr>
        <w:t>repetidamente la misma información</w:t>
      </w:r>
      <w:r w:rsidR="008B6A1A" w:rsidRPr="00C34FF8">
        <w:rPr>
          <w:rFonts w:ascii="Arial Narrow" w:hAnsi="Arial Narrow" w:cs="Arial"/>
          <w:lang w:val="es-ES_tradnl"/>
        </w:rPr>
        <w:t>.</w:t>
      </w:r>
      <w:r w:rsidR="000F0E59" w:rsidRPr="00C34FF8" w:rsidDel="000F0E59">
        <w:rPr>
          <w:rFonts w:ascii="Arial Narrow" w:hAnsi="Arial Narrow" w:cs="Arial"/>
          <w:lang w:val="es-ES_tradnl"/>
        </w:rPr>
        <w:t xml:space="preserve"> </w:t>
      </w:r>
    </w:p>
    <w:p w14:paraId="068C4D92" w14:textId="77777777" w:rsidR="008B6A1A" w:rsidRPr="00C34FF8" w:rsidRDefault="008B6A1A" w:rsidP="008B6A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s-ES_tradnl"/>
        </w:rPr>
      </w:pPr>
    </w:p>
    <w:p w14:paraId="53BBB39F" w14:textId="4E74D6DA" w:rsidR="000F0E59" w:rsidRPr="00C34FF8" w:rsidRDefault="008D0DA6" w:rsidP="000F0E59">
      <w:pPr>
        <w:autoSpaceDE w:val="0"/>
        <w:autoSpaceDN w:val="0"/>
        <w:rPr>
          <w:rFonts w:ascii="Arial Narrow" w:hAnsi="Arial Narrow"/>
          <w:color w:val="000000"/>
          <w:sz w:val="24"/>
          <w:szCs w:val="24"/>
          <w:lang w:val="es-ES_tradnl"/>
        </w:rPr>
      </w:pPr>
      <w:r>
        <w:rPr>
          <w:rFonts w:ascii="Arial Narrow" w:hAnsi="Arial Narrow"/>
          <w:b/>
          <w:bCs/>
          <w:color w:val="000000"/>
          <w:sz w:val="24"/>
          <w:szCs w:val="24"/>
          <w:lang w:val="es-ES_tradnl"/>
        </w:rPr>
        <w:t>Taller regional para funcionarios públicos sobre la mejor forma de manejar casos de niños, niñas y adolescentes no acompañados</w:t>
      </w:r>
    </w:p>
    <w:p w14:paraId="4B9F1C18" w14:textId="417822C3" w:rsidR="0031756C" w:rsidRPr="00244ECA" w:rsidRDefault="008D0DA6" w:rsidP="00244ECA">
      <w:pPr>
        <w:autoSpaceDE w:val="0"/>
        <w:autoSpaceDN w:val="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color w:val="000000"/>
          <w:lang w:val="es-ES_tradnl"/>
        </w:rPr>
        <w:t>Previo a la t</w:t>
      </w:r>
      <w:r w:rsidR="00AB245C">
        <w:rPr>
          <w:rFonts w:ascii="Arial Narrow" w:hAnsi="Arial Narrow"/>
          <w:color w:val="000000"/>
          <w:lang w:val="es-ES_tradnl"/>
        </w:rPr>
        <w:t>ercera reunión del Grupo Ad Hoc y en seguimiento al interés reiterad</w:t>
      </w:r>
      <w:r w:rsidR="00607FBB">
        <w:rPr>
          <w:rFonts w:ascii="Arial Narrow" w:hAnsi="Arial Narrow"/>
          <w:color w:val="000000"/>
          <w:lang w:val="es-ES_tradnl"/>
        </w:rPr>
        <w:t>o por</w:t>
      </w:r>
      <w:r w:rsidR="00AB245C">
        <w:rPr>
          <w:rFonts w:ascii="Arial Narrow" w:hAnsi="Arial Narrow"/>
          <w:color w:val="000000"/>
          <w:lang w:val="es-ES_tradnl"/>
        </w:rPr>
        <w:t xml:space="preserve"> los Estados miembros de la CRM de recibir una capacitación específica y pragmática</w:t>
      </w:r>
      <w:r w:rsidR="006478BE" w:rsidRPr="00C34FF8">
        <w:rPr>
          <w:rStyle w:val="FootnoteReference"/>
          <w:rFonts w:ascii="Arial Narrow" w:hAnsi="Arial Narrow"/>
          <w:color w:val="000000"/>
          <w:lang w:val="es-ES_tradnl"/>
        </w:rPr>
        <w:footnoteReference w:id="3"/>
      </w:r>
      <w:r w:rsidR="00323493" w:rsidRPr="00C34FF8">
        <w:rPr>
          <w:rFonts w:ascii="Arial Narrow" w:hAnsi="Arial Narrow"/>
          <w:color w:val="000000"/>
          <w:lang w:val="es-ES_tradnl"/>
        </w:rPr>
        <w:t xml:space="preserve">, </w:t>
      </w:r>
      <w:r w:rsidR="00AB245C">
        <w:rPr>
          <w:rFonts w:ascii="Arial Narrow" w:hAnsi="Arial Narrow"/>
          <w:color w:val="000000"/>
          <w:lang w:val="es-ES_tradnl"/>
        </w:rPr>
        <w:t xml:space="preserve">se organizará un taller regional de dos días </w:t>
      </w:r>
      <w:r w:rsidR="00C10154">
        <w:rPr>
          <w:rFonts w:ascii="Arial Narrow" w:hAnsi="Arial Narrow"/>
          <w:color w:val="000000"/>
          <w:lang w:val="es-ES_tradnl"/>
        </w:rPr>
        <w:t xml:space="preserve">de duración </w:t>
      </w:r>
      <w:r w:rsidR="00AB245C">
        <w:rPr>
          <w:rFonts w:ascii="Arial Narrow" w:hAnsi="Arial Narrow"/>
          <w:color w:val="000000"/>
          <w:lang w:val="es-ES_tradnl"/>
        </w:rPr>
        <w:t xml:space="preserve">para funcionarios públicos, con el fin de capacitarlos en la mejor forma de manejar casos de niños, niñas y adolescentes no acompañados. El contenido del taller se centrará en </w:t>
      </w:r>
      <w:r w:rsidR="005925A9">
        <w:rPr>
          <w:rFonts w:ascii="Arial Narrow" w:hAnsi="Arial Narrow"/>
          <w:color w:val="000000"/>
          <w:lang w:val="es-ES_tradnl"/>
        </w:rPr>
        <w:t xml:space="preserve">generar </w:t>
      </w:r>
      <w:r w:rsidR="00AB245C">
        <w:rPr>
          <w:rFonts w:ascii="Arial Narrow" w:hAnsi="Arial Narrow"/>
          <w:color w:val="000000"/>
          <w:lang w:val="es-ES_tradnl"/>
        </w:rPr>
        <w:t>una mejor comprensión de las obligaciones y principios rectores</w:t>
      </w:r>
      <w:r w:rsidR="005017EA">
        <w:rPr>
          <w:rFonts w:ascii="Arial Narrow" w:hAnsi="Arial Narrow"/>
          <w:color w:val="000000"/>
          <w:lang w:val="es-ES_tradnl"/>
        </w:rPr>
        <w:t xml:space="preserve"> necesarios</w:t>
      </w:r>
      <w:r w:rsidR="00AB245C">
        <w:rPr>
          <w:rFonts w:ascii="Arial Narrow" w:hAnsi="Arial Narrow"/>
          <w:color w:val="000000"/>
          <w:lang w:val="es-ES_tradnl"/>
        </w:rPr>
        <w:t xml:space="preserve"> para garantizar los derechos de los niños, niñas y adolescentes en el contexto de la migración. Además, se hará referencia a los principales temas de protección de la niñez y adolescencia que enfrentan los países en la región. </w:t>
      </w:r>
      <w:r w:rsidR="0048149D">
        <w:rPr>
          <w:rFonts w:ascii="Arial Narrow" w:hAnsi="Arial Narrow"/>
          <w:color w:val="000000"/>
          <w:lang w:val="es-ES_tradnl"/>
        </w:rPr>
        <w:t>Para</w:t>
      </w:r>
      <w:r w:rsidR="00AB245C">
        <w:rPr>
          <w:rFonts w:ascii="Arial Narrow" w:hAnsi="Arial Narrow"/>
          <w:color w:val="000000"/>
          <w:lang w:val="es-ES_tradnl"/>
        </w:rPr>
        <w:t xml:space="preserve"> aprender de los éxitos y fracasos de otros países de la región, se alentará la participación de Oficiales de Protección a la Infancia</w:t>
      </w:r>
      <w:r w:rsidR="000F0E59" w:rsidRPr="00C34FF8">
        <w:rPr>
          <w:rFonts w:ascii="Arial Narrow" w:hAnsi="Arial Narrow"/>
          <w:color w:val="000000"/>
          <w:lang w:val="es-ES_tradnl"/>
        </w:rPr>
        <w:t xml:space="preserve"> </w:t>
      </w:r>
      <w:r w:rsidR="00AB245C">
        <w:rPr>
          <w:rFonts w:ascii="Arial Narrow" w:hAnsi="Arial Narrow"/>
          <w:color w:val="000000"/>
          <w:lang w:val="es-ES_tradnl"/>
        </w:rPr>
        <w:t>(</w:t>
      </w:r>
      <w:r w:rsidR="000F0E59" w:rsidRPr="00C34FF8">
        <w:rPr>
          <w:rFonts w:ascii="Arial Narrow" w:hAnsi="Arial Narrow"/>
          <w:color w:val="000000"/>
          <w:lang w:val="es-ES_tradnl"/>
        </w:rPr>
        <w:t>OPI</w:t>
      </w:r>
      <w:r w:rsidR="00AB245C">
        <w:rPr>
          <w:rFonts w:ascii="Arial Narrow" w:hAnsi="Arial Narrow"/>
          <w:color w:val="000000"/>
          <w:lang w:val="es-ES_tradnl"/>
        </w:rPr>
        <w:t xml:space="preserve">) </w:t>
      </w:r>
      <w:r w:rsidR="0048149D">
        <w:rPr>
          <w:rFonts w:ascii="Arial Narrow" w:hAnsi="Arial Narrow"/>
          <w:color w:val="000000"/>
          <w:lang w:val="es-ES_tradnl"/>
        </w:rPr>
        <w:t>experimentados</w:t>
      </w:r>
      <w:r w:rsidR="00AB245C">
        <w:rPr>
          <w:rFonts w:ascii="Arial Narrow" w:hAnsi="Arial Narrow"/>
          <w:color w:val="000000"/>
          <w:lang w:val="es-ES_tradnl"/>
        </w:rPr>
        <w:t xml:space="preserve"> de México; además, se hará referencia a las </w:t>
      </w:r>
      <w:r w:rsidR="00AB245C" w:rsidRPr="00CB28C8">
        <w:rPr>
          <w:rFonts w:ascii="Arial Narrow" w:hAnsi="Arial Narrow"/>
          <w:i/>
          <w:lang w:val="es-ES_tradnl"/>
        </w:rPr>
        <w:t>Directrices regionales para la identificación preliminar y mecanismos de referencia para las poblaciones migrantes</w:t>
      </w:r>
      <w:r w:rsidR="001A597C">
        <w:rPr>
          <w:rFonts w:ascii="Arial Narrow" w:hAnsi="Arial Narrow"/>
          <w:i/>
          <w:lang w:val="es-ES_tradnl"/>
        </w:rPr>
        <w:t xml:space="preserve"> en situación</w:t>
      </w:r>
      <w:r w:rsidR="00AB245C">
        <w:rPr>
          <w:rFonts w:ascii="Arial Narrow" w:hAnsi="Arial Narrow"/>
          <w:i/>
          <w:lang w:val="es-ES_tradnl"/>
        </w:rPr>
        <w:t xml:space="preserve"> de vulnerabilidad</w:t>
      </w:r>
      <w:r w:rsidR="00C007AD" w:rsidRPr="00C34FF8">
        <w:rPr>
          <w:rFonts w:ascii="Arial Narrow" w:hAnsi="Arial Narrow"/>
          <w:i/>
          <w:iCs/>
          <w:color w:val="000000"/>
          <w:lang w:val="es-ES_tradnl"/>
        </w:rPr>
        <w:t xml:space="preserve"> </w:t>
      </w:r>
      <w:r w:rsidR="00AB245C">
        <w:rPr>
          <w:rFonts w:ascii="Arial Narrow" w:hAnsi="Arial Narrow"/>
          <w:iCs/>
          <w:color w:val="000000"/>
          <w:lang w:val="es-ES_tradnl"/>
        </w:rPr>
        <w:t>y las directrices sobre el retorno y la repatriación de niños, niñas y adolescentes,</w:t>
      </w:r>
      <w:r w:rsidR="00AA7F28">
        <w:rPr>
          <w:rFonts w:ascii="Arial Narrow" w:hAnsi="Arial Narrow"/>
          <w:iCs/>
          <w:color w:val="000000"/>
          <w:lang w:val="es-ES_tradnl"/>
        </w:rPr>
        <w:t xml:space="preserve"> según sea aplicable. Se tomará</w:t>
      </w:r>
      <w:r w:rsidR="00AB245C">
        <w:rPr>
          <w:rFonts w:ascii="Arial Narrow" w:hAnsi="Arial Narrow"/>
          <w:iCs/>
          <w:color w:val="000000"/>
          <w:lang w:val="es-ES_tradnl"/>
        </w:rPr>
        <w:t xml:space="preserve"> en cuenta la situación específica </w:t>
      </w:r>
      <w:r w:rsidR="00C0643D">
        <w:rPr>
          <w:rFonts w:ascii="Arial Narrow" w:hAnsi="Arial Narrow"/>
          <w:iCs/>
          <w:color w:val="000000"/>
          <w:lang w:val="es-ES_tradnl"/>
        </w:rPr>
        <w:t>de cada país al debatir sobre</w:t>
      </w:r>
      <w:r w:rsidR="00AB245C">
        <w:rPr>
          <w:rFonts w:ascii="Arial Narrow" w:hAnsi="Arial Narrow"/>
          <w:iCs/>
          <w:color w:val="000000"/>
          <w:lang w:val="es-ES_tradnl"/>
        </w:rPr>
        <w:t xml:space="preserve"> medidas regionales para la protección de la niñez y adolescencia</w:t>
      </w:r>
      <w:r w:rsidR="00C0643D">
        <w:rPr>
          <w:rFonts w:ascii="Arial Narrow" w:hAnsi="Arial Narrow"/>
          <w:iCs/>
          <w:color w:val="000000"/>
          <w:lang w:val="es-ES_tradnl"/>
        </w:rPr>
        <w:t>,</w:t>
      </w:r>
      <w:r w:rsidR="00AB245C">
        <w:rPr>
          <w:rFonts w:ascii="Arial Narrow" w:hAnsi="Arial Narrow"/>
          <w:iCs/>
          <w:color w:val="000000"/>
          <w:lang w:val="es-ES_tradnl"/>
        </w:rPr>
        <w:t xml:space="preserve"> para poder incorporarlas en el borrador del manual que se presentará durante la tercera reunión del Grupo Ad Hoc.</w:t>
      </w:r>
    </w:p>
    <w:sectPr w:rsidR="0031756C" w:rsidRPr="00244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E47AD" w14:textId="77777777" w:rsidR="00832497" w:rsidRDefault="00832497" w:rsidP="0031756C">
      <w:pPr>
        <w:spacing w:after="0" w:line="240" w:lineRule="auto"/>
      </w:pPr>
      <w:r>
        <w:separator/>
      </w:r>
    </w:p>
  </w:endnote>
  <w:endnote w:type="continuationSeparator" w:id="0">
    <w:p w14:paraId="6DD62F5D" w14:textId="77777777" w:rsidR="00832497" w:rsidRDefault="00832497" w:rsidP="0031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29278" w14:textId="77777777" w:rsidR="00832497" w:rsidRDefault="00832497" w:rsidP="0031756C">
      <w:pPr>
        <w:spacing w:after="0" w:line="240" w:lineRule="auto"/>
      </w:pPr>
      <w:r>
        <w:separator/>
      </w:r>
    </w:p>
  </w:footnote>
  <w:footnote w:type="continuationSeparator" w:id="0">
    <w:p w14:paraId="2BCB9A5D" w14:textId="77777777" w:rsidR="00832497" w:rsidRDefault="00832497" w:rsidP="0031756C">
      <w:pPr>
        <w:spacing w:after="0" w:line="240" w:lineRule="auto"/>
      </w:pPr>
      <w:r>
        <w:continuationSeparator/>
      </w:r>
    </w:p>
  </w:footnote>
  <w:footnote w:id="1">
    <w:p w14:paraId="126CB04F" w14:textId="661DABB8" w:rsidR="00687414" w:rsidRPr="007E5A44" w:rsidRDefault="00687414" w:rsidP="008B6A1A">
      <w:pPr>
        <w:pStyle w:val="FootnoteText"/>
        <w:jc w:val="both"/>
        <w:rPr>
          <w:rFonts w:ascii="Arial Narrow" w:hAnsi="Arial Narrow"/>
          <w:sz w:val="18"/>
          <w:szCs w:val="18"/>
          <w:lang w:val="es-ES_tradnl"/>
        </w:rPr>
      </w:pPr>
      <w:r w:rsidRPr="00CE3D35">
        <w:rPr>
          <w:rStyle w:val="FootnoteReference"/>
          <w:rFonts w:ascii="Arial Narrow" w:hAnsi="Arial Narrow"/>
          <w:lang w:val="es-ES_tradnl"/>
        </w:rPr>
        <w:footnoteRef/>
      </w:r>
      <w:r w:rsidRPr="00CE3D35">
        <w:rPr>
          <w:rStyle w:val="FootnoteReference"/>
          <w:rFonts w:ascii="Arial Narrow" w:hAnsi="Arial Narrow"/>
          <w:lang w:val="es-ES_tradnl"/>
        </w:rPr>
        <w:footnoteRef/>
      </w:r>
      <w:r w:rsidRPr="00CE3D35">
        <w:rPr>
          <w:rFonts w:ascii="Arial Narrow" w:hAnsi="Arial Narrow"/>
          <w:lang w:val="es-ES_tradnl"/>
        </w:rPr>
        <w:t xml:space="preserve"> </w:t>
      </w:r>
      <w:r w:rsidRPr="007E5A44">
        <w:rPr>
          <w:rFonts w:ascii="Arial Narrow" w:hAnsi="Arial Narrow"/>
          <w:sz w:val="18"/>
          <w:szCs w:val="18"/>
          <w:lang w:val="es-ES_tradnl"/>
        </w:rPr>
        <w:t>Por ejemplo, considerar las “</w:t>
      </w:r>
      <w:r w:rsidRPr="007E5A44">
        <w:rPr>
          <w:rFonts w:ascii="Arial Narrow" w:hAnsi="Arial Narrow"/>
          <w:i/>
          <w:sz w:val="18"/>
          <w:szCs w:val="18"/>
          <w:lang w:val="es-ES_tradnl"/>
        </w:rPr>
        <w:t xml:space="preserve">Directrices regionales para la identificación preliminar y mecanismos de referencia para las poblaciones migrantes en situación de vulnerabilidad” (2013) </w:t>
      </w:r>
      <w:r w:rsidRPr="007E5A44">
        <w:rPr>
          <w:rFonts w:ascii="Arial Narrow" w:hAnsi="Arial Narrow"/>
          <w:sz w:val="18"/>
          <w:szCs w:val="18"/>
          <w:lang w:val="es-ES_tradnl"/>
        </w:rPr>
        <w:t>y el documento titulado “</w:t>
      </w:r>
      <w:r w:rsidRPr="007E5A44">
        <w:rPr>
          <w:rFonts w:ascii="Arial Narrow" w:hAnsi="Arial Narrow" w:cs="Calibri"/>
          <w:i/>
          <w:sz w:val="18"/>
          <w:szCs w:val="18"/>
          <w:lang w:val="es-ES_tradnl"/>
        </w:rPr>
        <w:t xml:space="preserve">Hacia un mecanismo regional de protección integral de la niñez y adolescencia migrante y refugiada” (2014). </w:t>
      </w:r>
      <w:r w:rsidRPr="007E5A44">
        <w:rPr>
          <w:rFonts w:ascii="Arial Narrow" w:hAnsi="Arial Narrow"/>
          <w:sz w:val="18"/>
          <w:szCs w:val="18"/>
          <w:lang w:val="es-ES_tradnl"/>
        </w:rPr>
        <w:t>A la fecha, la CRM también ha elaborado a) Directrices para la firma de acuerdos</w:t>
      </w:r>
      <w:r>
        <w:rPr>
          <w:rFonts w:ascii="Arial Narrow" w:hAnsi="Arial Narrow"/>
          <w:lang w:val="es-ES_tradnl"/>
        </w:rPr>
        <w:t xml:space="preserve"> </w:t>
      </w:r>
      <w:r w:rsidRPr="007E5A44">
        <w:rPr>
          <w:rFonts w:ascii="Arial Narrow" w:hAnsi="Arial Narrow"/>
          <w:sz w:val="18"/>
          <w:szCs w:val="18"/>
          <w:lang w:val="es-ES_tradnl"/>
        </w:rPr>
        <w:t xml:space="preserve">multilaterales y/o bilaterales entre </w:t>
      </w:r>
      <w:r w:rsidRPr="007E5A44">
        <w:rPr>
          <w:rFonts w:ascii="Arial Narrow" w:hAnsi="Arial Narrow" w:cs="Helvetica"/>
          <w:sz w:val="18"/>
          <w:szCs w:val="18"/>
          <w:lang w:val="es-ES_tradnl"/>
        </w:rPr>
        <w:t xml:space="preserve">los países para la repatriación de migrantes por tierra; b) Directrices regionales para la protección especial en casos de repatriación de niños, niñas y adolescentes víctimas de la trata de personas; y c) Lineamientos regionales para la atención de niños, niñas y adolescentes no acompañados en caso de repatriación. </w:t>
      </w:r>
    </w:p>
  </w:footnote>
  <w:footnote w:id="2">
    <w:p w14:paraId="6EB47A3F" w14:textId="3EC1E327" w:rsidR="00687414" w:rsidRPr="007E5A44" w:rsidRDefault="00687414" w:rsidP="00BC223E">
      <w:pPr>
        <w:pStyle w:val="FootnoteText"/>
        <w:jc w:val="both"/>
        <w:rPr>
          <w:sz w:val="18"/>
          <w:szCs w:val="18"/>
          <w:lang w:val="es-ES_tradnl"/>
        </w:rPr>
      </w:pPr>
      <w:r w:rsidRPr="007E5A44">
        <w:rPr>
          <w:rStyle w:val="FootnoteReference"/>
          <w:sz w:val="18"/>
          <w:szCs w:val="18"/>
          <w:lang w:val="es-ES_tradnl"/>
        </w:rPr>
        <w:footnoteRef/>
      </w:r>
      <w:r w:rsidRPr="007E5A44">
        <w:rPr>
          <w:sz w:val="18"/>
          <w:szCs w:val="18"/>
          <w:lang w:val="es-ES_tradnl"/>
        </w:rPr>
        <w:t xml:space="preserve"> </w:t>
      </w:r>
      <w:r w:rsidRPr="007E5A44">
        <w:rPr>
          <w:rFonts w:ascii="Arial Narrow" w:hAnsi="Arial Narrow" w:cs="Calibri"/>
          <w:sz w:val="18"/>
          <w:szCs w:val="18"/>
          <w:lang w:val="es-ES_tradnl"/>
        </w:rPr>
        <w:t>Se realizaron reuniones de consulta con actores pertinentes gubernamentales y de la sociedad civil, el 24 de marzo y 30 de abril en Honduras; el 9 y 10 de abril en El Salvador; el 23 y 24 de abril en Guatemala; y el 27 y 28 de abril en Honduras, en las cuales participaron 131 personas</w:t>
      </w:r>
      <w:r w:rsidRPr="007E5A44">
        <w:rPr>
          <w:rFonts w:ascii="Arial Narrow" w:hAnsi="Arial Narrow"/>
          <w:sz w:val="18"/>
          <w:szCs w:val="18"/>
          <w:lang w:val="es-ES_tradnl"/>
        </w:rPr>
        <w:t xml:space="preserve">. </w:t>
      </w:r>
    </w:p>
  </w:footnote>
  <w:footnote w:id="3">
    <w:p w14:paraId="1502A258" w14:textId="6EF514C1" w:rsidR="00687414" w:rsidRPr="006478BE" w:rsidRDefault="00687414">
      <w:pPr>
        <w:pStyle w:val="FootnoteText"/>
        <w:rPr>
          <w:lang w:val="en-US"/>
        </w:rPr>
      </w:pPr>
      <w:r w:rsidRPr="007E5A44">
        <w:rPr>
          <w:rStyle w:val="FootnoteReference"/>
          <w:sz w:val="18"/>
          <w:szCs w:val="18"/>
          <w:lang w:val="es-ES_tradnl"/>
        </w:rPr>
        <w:footnoteRef/>
      </w:r>
      <w:r w:rsidRPr="007E5A44">
        <w:rPr>
          <w:sz w:val="18"/>
          <w:szCs w:val="18"/>
          <w:lang w:val="es-ES_tradnl"/>
        </w:rPr>
        <w:t xml:space="preserve"> </w:t>
      </w:r>
      <w:r w:rsidRPr="007E5A44">
        <w:rPr>
          <w:rFonts w:ascii="Arial Narrow" w:hAnsi="Arial Narrow"/>
          <w:sz w:val="18"/>
          <w:szCs w:val="18"/>
          <w:lang w:val="es-ES_tradnl"/>
        </w:rPr>
        <w:t>Según se expresó en las dos reuniones anteriores del Grupo Ad Hoc sobre Niñez y Adolescencia Migrante de la CRM.</w:t>
      </w:r>
      <w:r w:rsidRPr="006478BE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9E3"/>
    <w:multiLevelType w:val="hybridMultilevel"/>
    <w:tmpl w:val="2C064B68"/>
    <w:lvl w:ilvl="0" w:tplc="1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9C6AAB"/>
    <w:multiLevelType w:val="hybridMultilevel"/>
    <w:tmpl w:val="7A42D168"/>
    <w:lvl w:ilvl="0" w:tplc="619E60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932FB"/>
    <w:multiLevelType w:val="hybridMultilevel"/>
    <w:tmpl w:val="90605C86"/>
    <w:lvl w:ilvl="0" w:tplc="1062C0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08FE"/>
    <w:multiLevelType w:val="hybridMultilevel"/>
    <w:tmpl w:val="6870137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6C"/>
    <w:rsid w:val="00016BD8"/>
    <w:rsid w:val="0008111E"/>
    <w:rsid w:val="000B02A8"/>
    <w:rsid w:val="000F0E59"/>
    <w:rsid w:val="0011736E"/>
    <w:rsid w:val="00160191"/>
    <w:rsid w:val="00184FB7"/>
    <w:rsid w:val="00196A03"/>
    <w:rsid w:val="001A597C"/>
    <w:rsid w:val="001C23F1"/>
    <w:rsid w:val="00221A91"/>
    <w:rsid w:val="00244ECA"/>
    <w:rsid w:val="0026738A"/>
    <w:rsid w:val="00274789"/>
    <w:rsid w:val="002C1378"/>
    <w:rsid w:val="0031756C"/>
    <w:rsid w:val="00323493"/>
    <w:rsid w:val="00364500"/>
    <w:rsid w:val="003703EB"/>
    <w:rsid w:val="003A388E"/>
    <w:rsid w:val="003D0F11"/>
    <w:rsid w:val="004522A3"/>
    <w:rsid w:val="004542A4"/>
    <w:rsid w:val="0046789A"/>
    <w:rsid w:val="0048149D"/>
    <w:rsid w:val="004953CC"/>
    <w:rsid w:val="00500985"/>
    <w:rsid w:val="005017EA"/>
    <w:rsid w:val="00502C81"/>
    <w:rsid w:val="00505082"/>
    <w:rsid w:val="00512684"/>
    <w:rsid w:val="00520349"/>
    <w:rsid w:val="00555BED"/>
    <w:rsid w:val="00572E26"/>
    <w:rsid w:val="005925A9"/>
    <w:rsid w:val="005C2E40"/>
    <w:rsid w:val="00607FBB"/>
    <w:rsid w:val="006478BE"/>
    <w:rsid w:val="006732BA"/>
    <w:rsid w:val="00687414"/>
    <w:rsid w:val="006B5016"/>
    <w:rsid w:val="006C5F6A"/>
    <w:rsid w:val="006D61D1"/>
    <w:rsid w:val="006D6C93"/>
    <w:rsid w:val="0071472F"/>
    <w:rsid w:val="00724546"/>
    <w:rsid w:val="0078117C"/>
    <w:rsid w:val="00792B73"/>
    <w:rsid w:val="007E163F"/>
    <w:rsid w:val="007E5A44"/>
    <w:rsid w:val="007F1CCB"/>
    <w:rsid w:val="00832497"/>
    <w:rsid w:val="008B6A1A"/>
    <w:rsid w:val="008D0DA6"/>
    <w:rsid w:val="00937651"/>
    <w:rsid w:val="00973A2A"/>
    <w:rsid w:val="00991E5E"/>
    <w:rsid w:val="00993641"/>
    <w:rsid w:val="009F4BA0"/>
    <w:rsid w:val="009F6295"/>
    <w:rsid w:val="00A41B1F"/>
    <w:rsid w:val="00A47DED"/>
    <w:rsid w:val="00A61234"/>
    <w:rsid w:val="00A911F1"/>
    <w:rsid w:val="00A93269"/>
    <w:rsid w:val="00AA7F28"/>
    <w:rsid w:val="00AB245C"/>
    <w:rsid w:val="00AC0A03"/>
    <w:rsid w:val="00B3213E"/>
    <w:rsid w:val="00B71262"/>
    <w:rsid w:val="00B864B0"/>
    <w:rsid w:val="00B908E7"/>
    <w:rsid w:val="00BB0477"/>
    <w:rsid w:val="00BB2F17"/>
    <w:rsid w:val="00BC223E"/>
    <w:rsid w:val="00C007AD"/>
    <w:rsid w:val="00C0643D"/>
    <w:rsid w:val="00C10154"/>
    <w:rsid w:val="00C26795"/>
    <w:rsid w:val="00C34FF8"/>
    <w:rsid w:val="00C9734C"/>
    <w:rsid w:val="00CB2602"/>
    <w:rsid w:val="00CB28C8"/>
    <w:rsid w:val="00CE3D35"/>
    <w:rsid w:val="00D05508"/>
    <w:rsid w:val="00D311BE"/>
    <w:rsid w:val="00DB5B29"/>
    <w:rsid w:val="00DC68EF"/>
    <w:rsid w:val="00E87022"/>
    <w:rsid w:val="00EC7B7C"/>
    <w:rsid w:val="00F15135"/>
    <w:rsid w:val="00F71203"/>
    <w:rsid w:val="00F85E8E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18CF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7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31756C"/>
    <w:rPr>
      <w:b/>
      <w:bCs/>
      <w:i w:val="0"/>
      <w:iCs w:val="0"/>
    </w:rPr>
  </w:style>
  <w:style w:type="character" w:customStyle="1" w:styleId="st">
    <w:name w:val="st"/>
    <w:basedOn w:val="DefaultParagraphFont"/>
    <w:rsid w:val="0031756C"/>
  </w:style>
  <w:style w:type="paragraph" w:styleId="EndnoteText">
    <w:name w:val="endnote text"/>
    <w:basedOn w:val="Normal"/>
    <w:link w:val="EndnoteTextChar"/>
    <w:uiPriority w:val="99"/>
    <w:unhideWhenUsed/>
    <w:rsid w:val="0031756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756C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175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7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7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7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7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31756C"/>
    <w:rPr>
      <w:b/>
      <w:bCs/>
      <w:i w:val="0"/>
      <w:iCs w:val="0"/>
    </w:rPr>
  </w:style>
  <w:style w:type="character" w:customStyle="1" w:styleId="st">
    <w:name w:val="st"/>
    <w:basedOn w:val="DefaultParagraphFont"/>
    <w:rsid w:val="0031756C"/>
  </w:style>
  <w:style w:type="paragraph" w:styleId="EndnoteText">
    <w:name w:val="endnote text"/>
    <w:basedOn w:val="Normal"/>
    <w:link w:val="EndnoteTextChar"/>
    <w:uiPriority w:val="99"/>
    <w:unhideWhenUsed/>
    <w:rsid w:val="0031756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756C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175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7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7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7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AE6B-25C6-45A8-988A-EBDDD959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Presentacion</dc:creator>
  <cp:lastModifiedBy>SALAS Sofía</cp:lastModifiedBy>
  <cp:revision>2</cp:revision>
  <dcterms:created xsi:type="dcterms:W3CDTF">2015-07-20T18:19:00Z</dcterms:created>
  <dcterms:modified xsi:type="dcterms:W3CDTF">2015-07-20T18:19:00Z</dcterms:modified>
</cp:coreProperties>
</file>