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39B686" w14:textId="77777777" w:rsidR="00F93874" w:rsidRDefault="00F93874" w:rsidP="00646E71">
      <w:pPr>
        <w:spacing w:after="0" w:line="240" w:lineRule="auto"/>
        <w:rPr>
          <w:rFonts w:ascii="Eras Medium ITC" w:hAnsi="Eras Medium ITC"/>
          <w:b/>
          <w:lang w:val="es-CR"/>
        </w:rPr>
      </w:pPr>
    </w:p>
    <w:p w14:paraId="621C015A" w14:textId="6C31F8E3" w:rsidR="00D40BDA" w:rsidRDefault="00D40BDA" w:rsidP="00646E71">
      <w:pPr>
        <w:spacing w:after="0" w:line="240" w:lineRule="auto"/>
        <w:jc w:val="center"/>
        <w:rPr>
          <w:rFonts w:ascii="Eras Medium ITC" w:hAnsi="Eras Medium ITC"/>
          <w:b/>
          <w:sz w:val="14"/>
          <w:szCs w:val="14"/>
          <w:lang w:val="es-CR"/>
        </w:rPr>
      </w:pPr>
      <w:r w:rsidRPr="005D6DB5">
        <w:rPr>
          <w:rFonts w:ascii="Eras Medium ITC" w:hAnsi="Eras Medium ITC"/>
          <w:b/>
          <w:sz w:val="14"/>
          <w:szCs w:val="14"/>
          <w:lang w:val="es-CR"/>
        </w:rPr>
        <w:t>REUNIÓN DE LA RED DE FUNCIONARIOS DE ENLACE EN MATERIA DE PROTECCIÓN DE NIÑAS, NIÑOS Y ADOLESCENTES MIGRANTES</w:t>
      </w:r>
    </w:p>
    <w:p w14:paraId="54260CC8" w14:textId="77777777" w:rsidR="00646E71" w:rsidRPr="005D6DB5" w:rsidRDefault="00646E71" w:rsidP="00646E71">
      <w:pPr>
        <w:spacing w:after="0" w:line="240" w:lineRule="auto"/>
        <w:jc w:val="center"/>
        <w:rPr>
          <w:rFonts w:ascii="Eras Medium ITC" w:hAnsi="Eras Medium ITC"/>
          <w:b/>
          <w:sz w:val="14"/>
          <w:szCs w:val="14"/>
          <w:lang w:val="es-CR"/>
        </w:rPr>
      </w:pPr>
    </w:p>
    <w:p w14:paraId="676CCF41" w14:textId="52C53949" w:rsidR="00D40BDA" w:rsidRDefault="00D40BDA" w:rsidP="00646E71">
      <w:pPr>
        <w:spacing w:after="0" w:line="240" w:lineRule="auto"/>
        <w:jc w:val="center"/>
        <w:rPr>
          <w:rFonts w:ascii="Eras Medium ITC" w:hAnsi="Eras Medium ITC"/>
          <w:b/>
          <w:lang w:val="es-CR"/>
        </w:rPr>
      </w:pPr>
      <w:r w:rsidRPr="00D40BDA">
        <w:rPr>
          <w:rFonts w:ascii="Eras Medium ITC" w:hAnsi="Eras Medium ITC"/>
          <w:b/>
          <w:lang w:val="es-CR"/>
        </w:rPr>
        <w:t>INFORME DE LA REUNIÓN DE LA RED DE FUNCIONARIOS DE ENLACE EN MATERIA DE PROTECCIÓN DE NIÑAS, NIÑOS Y ADOLESCENTES MIGRANTES</w:t>
      </w:r>
    </w:p>
    <w:p w14:paraId="73337D2F" w14:textId="77777777" w:rsidR="00646E71" w:rsidRPr="00D40BDA" w:rsidRDefault="00646E71" w:rsidP="00646E71">
      <w:pPr>
        <w:spacing w:after="0" w:line="240" w:lineRule="auto"/>
        <w:jc w:val="center"/>
        <w:rPr>
          <w:rFonts w:ascii="Eras Medium ITC" w:hAnsi="Eras Medium ITC"/>
          <w:b/>
          <w:lang w:val="es-CR"/>
        </w:rPr>
      </w:pPr>
    </w:p>
    <w:p w14:paraId="4CB5B3FC" w14:textId="195661D9" w:rsidR="00D40BDA" w:rsidRDefault="003C5BB2" w:rsidP="00646E71">
      <w:pPr>
        <w:spacing w:after="0" w:line="240" w:lineRule="auto"/>
        <w:jc w:val="center"/>
        <w:rPr>
          <w:rFonts w:ascii="Eras Medium ITC" w:hAnsi="Eras Medium ITC"/>
          <w:b/>
          <w:lang w:val="es-CR"/>
        </w:rPr>
      </w:pPr>
      <w:r>
        <w:rPr>
          <w:rFonts w:ascii="Eras Medium ITC" w:hAnsi="Eras Medium ITC"/>
          <w:b/>
          <w:lang w:val="es-CR"/>
        </w:rPr>
        <w:t xml:space="preserve">24 de mayo de </w:t>
      </w:r>
      <w:r w:rsidR="00D40BDA" w:rsidRPr="00D40BDA">
        <w:rPr>
          <w:rFonts w:ascii="Eras Medium ITC" w:hAnsi="Eras Medium ITC"/>
          <w:b/>
          <w:lang w:val="es-CR"/>
        </w:rPr>
        <w:t>201</w:t>
      </w:r>
      <w:r>
        <w:rPr>
          <w:rFonts w:ascii="Eras Medium ITC" w:hAnsi="Eras Medium ITC"/>
          <w:b/>
          <w:lang w:val="es-CR"/>
        </w:rPr>
        <w:t>8</w:t>
      </w:r>
    </w:p>
    <w:p w14:paraId="21F4795B" w14:textId="77777777" w:rsidR="00646E71" w:rsidRDefault="00646E71" w:rsidP="00646E71">
      <w:pPr>
        <w:spacing w:after="0" w:line="240" w:lineRule="auto"/>
        <w:jc w:val="center"/>
        <w:rPr>
          <w:rFonts w:ascii="Eras Medium ITC" w:hAnsi="Eras Medium ITC"/>
          <w:b/>
          <w:lang w:val="es-CR"/>
        </w:rPr>
      </w:pPr>
    </w:p>
    <w:p w14:paraId="71C6B04C" w14:textId="63B37039" w:rsidR="00D40BDA" w:rsidRDefault="00D40BDA" w:rsidP="00646E71">
      <w:pPr>
        <w:spacing w:after="0" w:line="240" w:lineRule="auto"/>
        <w:jc w:val="both"/>
        <w:rPr>
          <w:rFonts w:ascii="Verdana" w:hAnsi="Verdana"/>
          <w:lang w:val="es-CR"/>
        </w:rPr>
      </w:pPr>
      <w:r w:rsidRPr="001C52F7">
        <w:rPr>
          <w:rFonts w:ascii="Verdana" w:hAnsi="Verdana"/>
          <w:lang w:val="es-CR"/>
        </w:rPr>
        <w:t>La Red de Funcionarios de Enlace en Materia de Protección a Niñas, Niños y Adolescentes Migrantes</w:t>
      </w:r>
      <w:r w:rsidR="00ED22B0">
        <w:rPr>
          <w:rFonts w:ascii="Verdana" w:hAnsi="Verdana"/>
          <w:lang w:val="es-CR"/>
        </w:rPr>
        <w:t xml:space="preserve"> celebró </w:t>
      </w:r>
      <w:r w:rsidR="00B40088">
        <w:rPr>
          <w:rFonts w:ascii="Verdana" w:hAnsi="Verdana"/>
          <w:lang w:val="es-CR"/>
        </w:rPr>
        <w:t xml:space="preserve">su reunión </w:t>
      </w:r>
      <w:r w:rsidR="00A71285">
        <w:rPr>
          <w:rFonts w:ascii="Verdana" w:hAnsi="Verdana"/>
          <w:lang w:val="es-CR"/>
        </w:rPr>
        <w:t>extra</w:t>
      </w:r>
      <w:r w:rsidR="00B40088">
        <w:rPr>
          <w:rFonts w:ascii="Verdana" w:hAnsi="Verdana"/>
          <w:lang w:val="es-CR"/>
        </w:rPr>
        <w:t xml:space="preserve">ordinaria </w:t>
      </w:r>
      <w:r w:rsidR="003C5BB2">
        <w:rPr>
          <w:rFonts w:ascii="Verdana" w:hAnsi="Verdana"/>
          <w:lang w:val="es-CR"/>
        </w:rPr>
        <w:t xml:space="preserve">en Ciudad de Guatemala, Guatemala, el </w:t>
      </w:r>
      <w:r w:rsidR="00B40088">
        <w:rPr>
          <w:rFonts w:ascii="Verdana" w:hAnsi="Verdana"/>
          <w:lang w:val="es-CR"/>
        </w:rPr>
        <w:t xml:space="preserve">día </w:t>
      </w:r>
      <w:r w:rsidR="003C5BB2">
        <w:rPr>
          <w:rFonts w:ascii="Verdana" w:hAnsi="Verdana"/>
          <w:lang w:val="es-CR"/>
        </w:rPr>
        <w:t xml:space="preserve">24 de mayo de 2018, en el marco del Taller </w:t>
      </w:r>
      <w:r w:rsidR="003C5BB2" w:rsidRPr="003C5BB2">
        <w:rPr>
          <w:rFonts w:ascii="Verdana" w:hAnsi="Verdana"/>
          <w:lang w:val="es-CR"/>
        </w:rPr>
        <w:t>sobre retorno, recepción y reintegración de niños, niñas y adolescentes migrantes y refugiados</w:t>
      </w:r>
      <w:r w:rsidR="003C5BB2">
        <w:rPr>
          <w:rFonts w:ascii="Verdana" w:hAnsi="Verdana"/>
          <w:lang w:val="es-CR"/>
        </w:rPr>
        <w:t>, realizado el 22 y 23 de mayo de 2018</w:t>
      </w:r>
      <w:r w:rsidRPr="001C52F7">
        <w:rPr>
          <w:rFonts w:ascii="Verdana" w:hAnsi="Verdana"/>
          <w:lang w:val="es-CR"/>
        </w:rPr>
        <w:t xml:space="preserve">. </w:t>
      </w:r>
      <w:r w:rsidR="003C5BB2">
        <w:rPr>
          <w:rFonts w:ascii="Verdana" w:hAnsi="Verdana"/>
          <w:lang w:val="es-CR"/>
        </w:rPr>
        <w:t>La reunión de la Red</w:t>
      </w:r>
      <w:r w:rsidRPr="001C52F7">
        <w:rPr>
          <w:rFonts w:ascii="Verdana" w:hAnsi="Verdana"/>
          <w:lang w:val="es-CR"/>
        </w:rPr>
        <w:t xml:space="preserve"> contó con la participación de los siguientes países:</w:t>
      </w:r>
      <w:r w:rsidR="003C5BB2">
        <w:rPr>
          <w:rFonts w:ascii="Verdana" w:hAnsi="Verdana"/>
          <w:lang w:val="es-CR"/>
        </w:rPr>
        <w:t xml:space="preserve"> Belice, </w:t>
      </w:r>
      <w:r w:rsidRPr="00EB62E5">
        <w:rPr>
          <w:rFonts w:ascii="Verdana" w:hAnsi="Verdana"/>
          <w:lang w:val="es-CR"/>
        </w:rPr>
        <w:t>Canadá,</w:t>
      </w:r>
      <w:r w:rsidRPr="001C52F7">
        <w:rPr>
          <w:rFonts w:ascii="Verdana" w:hAnsi="Verdana"/>
          <w:lang w:val="es-CR"/>
        </w:rPr>
        <w:t xml:space="preserve"> Costa Rica, El Salvador, Guatemala, Hon</w:t>
      </w:r>
      <w:r w:rsidR="00DB3ACC">
        <w:rPr>
          <w:rFonts w:ascii="Verdana" w:hAnsi="Verdana"/>
          <w:lang w:val="es-CR"/>
        </w:rPr>
        <w:t>duras, México, Nicaragua</w:t>
      </w:r>
      <w:r w:rsidR="003C5BB2">
        <w:rPr>
          <w:rFonts w:ascii="Verdana" w:hAnsi="Verdana"/>
          <w:lang w:val="es-CR"/>
        </w:rPr>
        <w:t xml:space="preserve">, </w:t>
      </w:r>
      <w:r w:rsidRPr="001C52F7">
        <w:rPr>
          <w:rFonts w:ascii="Verdana" w:hAnsi="Verdana"/>
          <w:lang w:val="es-CR"/>
        </w:rPr>
        <w:t>Panamá</w:t>
      </w:r>
      <w:r w:rsidR="003C5BB2">
        <w:rPr>
          <w:rFonts w:ascii="Verdana" w:hAnsi="Verdana"/>
          <w:lang w:val="es-CR"/>
        </w:rPr>
        <w:t xml:space="preserve"> y República Dominicana.</w:t>
      </w:r>
    </w:p>
    <w:p w14:paraId="75E5178A" w14:textId="77777777" w:rsidR="008C7B05" w:rsidRDefault="008C7B05" w:rsidP="00646E71">
      <w:pPr>
        <w:spacing w:after="0" w:line="240" w:lineRule="auto"/>
        <w:jc w:val="both"/>
        <w:rPr>
          <w:rFonts w:ascii="Verdana" w:hAnsi="Verdana"/>
          <w:lang w:val="es-CR"/>
        </w:rPr>
      </w:pPr>
    </w:p>
    <w:p w14:paraId="6E664712" w14:textId="3AE06263" w:rsidR="00D40BDA" w:rsidRDefault="00D40BDA" w:rsidP="00646E71">
      <w:pPr>
        <w:spacing w:after="0" w:line="240" w:lineRule="auto"/>
        <w:jc w:val="both"/>
        <w:rPr>
          <w:rFonts w:ascii="Verdana" w:hAnsi="Verdana"/>
          <w:lang w:val="es-CR"/>
        </w:rPr>
      </w:pPr>
      <w:r w:rsidRPr="001C52F7">
        <w:rPr>
          <w:rFonts w:ascii="Verdana" w:hAnsi="Verdana"/>
          <w:lang w:val="es-CR"/>
        </w:rPr>
        <w:t>La Red somete a consideración del Grupo Regional de Consulta sobre Migración (GRCM) su informe que está contenido en los siguientes puntos:</w:t>
      </w:r>
    </w:p>
    <w:p w14:paraId="4D2B50FF" w14:textId="77777777" w:rsidR="00646E71" w:rsidRPr="001C52F7" w:rsidRDefault="00646E71" w:rsidP="00646E71">
      <w:pPr>
        <w:spacing w:after="0" w:line="240" w:lineRule="auto"/>
        <w:jc w:val="both"/>
        <w:rPr>
          <w:rFonts w:ascii="Verdana" w:hAnsi="Verdana"/>
          <w:lang w:val="es-CR"/>
        </w:rPr>
      </w:pPr>
    </w:p>
    <w:p w14:paraId="64C17A4B" w14:textId="556D1824" w:rsidR="00D40BDA" w:rsidRDefault="00D40BDA" w:rsidP="00646E71">
      <w:pPr>
        <w:pStyle w:val="ListParagraph"/>
        <w:numPr>
          <w:ilvl w:val="0"/>
          <w:numId w:val="1"/>
        </w:numPr>
        <w:spacing w:after="0" w:line="240" w:lineRule="auto"/>
        <w:jc w:val="both"/>
        <w:rPr>
          <w:rFonts w:ascii="Verdana" w:hAnsi="Verdana"/>
          <w:lang w:val="es-CR"/>
        </w:rPr>
      </w:pPr>
      <w:r w:rsidRPr="001C52F7">
        <w:rPr>
          <w:rFonts w:ascii="Verdana" w:hAnsi="Verdana"/>
          <w:lang w:val="es-CR"/>
        </w:rPr>
        <w:t xml:space="preserve">Agradecer a las delegaciones de </w:t>
      </w:r>
      <w:r w:rsidR="001C52F7" w:rsidRPr="001C52F7">
        <w:rPr>
          <w:rFonts w:ascii="Verdana" w:hAnsi="Verdana"/>
          <w:lang w:val="es-CR"/>
        </w:rPr>
        <w:t>Costa Rica, Guatemal</w:t>
      </w:r>
      <w:r w:rsidR="005D59BC">
        <w:rPr>
          <w:rFonts w:ascii="Verdana" w:hAnsi="Verdana"/>
          <w:lang w:val="es-CR"/>
        </w:rPr>
        <w:t>a</w:t>
      </w:r>
      <w:r w:rsidR="00BE1A97">
        <w:rPr>
          <w:rFonts w:ascii="Verdana" w:hAnsi="Verdana"/>
          <w:lang w:val="es-CR"/>
        </w:rPr>
        <w:t xml:space="preserve">, </w:t>
      </w:r>
      <w:r w:rsidR="00007391">
        <w:rPr>
          <w:rFonts w:ascii="Verdana" w:hAnsi="Verdana"/>
          <w:lang w:val="es-CR"/>
        </w:rPr>
        <w:t>Panamá</w:t>
      </w:r>
      <w:r w:rsidR="000343F6">
        <w:rPr>
          <w:rFonts w:ascii="Verdana" w:hAnsi="Verdana"/>
          <w:lang w:val="es-CR"/>
        </w:rPr>
        <w:t xml:space="preserve">, </w:t>
      </w:r>
      <w:r w:rsidR="00BE1A97">
        <w:rPr>
          <w:rFonts w:ascii="Verdana" w:hAnsi="Verdana"/>
          <w:lang w:val="es-CR"/>
        </w:rPr>
        <w:t>El Salvador</w:t>
      </w:r>
      <w:r w:rsidR="001E20B8">
        <w:rPr>
          <w:rFonts w:ascii="Verdana" w:hAnsi="Verdana"/>
          <w:lang w:val="es-CR"/>
        </w:rPr>
        <w:t xml:space="preserve">, </w:t>
      </w:r>
      <w:r w:rsidR="00E347BA">
        <w:rPr>
          <w:rFonts w:ascii="Verdana" w:hAnsi="Verdana"/>
          <w:lang w:val="es-CR"/>
        </w:rPr>
        <w:t>México</w:t>
      </w:r>
      <w:r w:rsidR="001E20B8">
        <w:rPr>
          <w:rFonts w:ascii="Verdana" w:hAnsi="Verdana"/>
          <w:lang w:val="es-CR"/>
        </w:rPr>
        <w:t xml:space="preserve"> y Honduras</w:t>
      </w:r>
      <w:r w:rsidR="00E347BA">
        <w:rPr>
          <w:rFonts w:ascii="Verdana" w:hAnsi="Verdana"/>
          <w:lang w:val="es-CR"/>
        </w:rPr>
        <w:t xml:space="preserve"> </w:t>
      </w:r>
      <w:r w:rsidR="001C52F7" w:rsidRPr="001C52F7">
        <w:rPr>
          <w:rFonts w:ascii="Verdana" w:hAnsi="Verdana"/>
          <w:lang w:val="es-CR"/>
        </w:rPr>
        <w:t xml:space="preserve">por </w:t>
      </w:r>
      <w:r w:rsidR="00F251B9">
        <w:rPr>
          <w:rFonts w:ascii="Verdana" w:hAnsi="Verdana"/>
          <w:lang w:val="es-CR"/>
        </w:rPr>
        <w:t xml:space="preserve">la presentación de sus </w:t>
      </w:r>
      <w:r w:rsidR="001C52F7" w:rsidRPr="001C52F7">
        <w:rPr>
          <w:rFonts w:ascii="Verdana" w:hAnsi="Verdana"/>
          <w:lang w:val="es-CR"/>
        </w:rPr>
        <w:t>informes sobre nuevos esfuerzos</w:t>
      </w:r>
      <w:r w:rsidR="00603BAC">
        <w:rPr>
          <w:rFonts w:ascii="Verdana" w:hAnsi="Verdana"/>
          <w:lang w:val="es-CR"/>
        </w:rPr>
        <w:t xml:space="preserve"> y </w:t>
      </w:r>
      <w:r w:rsidR="001C52F7" w:rsidRPr="001C52F7">
        <w:rPr>
          <w:rFonts w:ascii="Verdana" w:hAnsi="Verdana"/>
          <w:lang w:val="es-CR"/>
        </w:rPr>
        <w:t xml:space="preserve">buenas prácticas </w:t>
      </w:r>
      <w:r w:rsidR="00172593">
        <w:rPr>
          <w:rFonts w:ascii="Verdana" w:hAnsi="Verdana"/>
          <w:lang w:val="es-CR"/>
        </w:rPr>
        <w:t>orientadas a la p</w:t>
      </w:r>
      <w:r w:rsidR="0051353D">
        <w:rPr>
          <w:rFonts w:ascii="Verdana" w:hAnsi="Verdana"/>
          <w:lang w:val="es-CR"/>
        </w:rPr>
        <w:t xml:space="preserve">rotección </w:t>
      </w:r>
      <w:r w:rsidR="00172593">
        <w:rPr>
          <w:rFonts w:ascii="Verdana" w:hAnsi="Verdana"/>
          <w:lang w:val="es-CR"/>
        </w:rPr>
        <w:t xml:space="preserve">integral </w:t>
      </w:r>
      <w:r w:rsidR="0051353D">
        <w:rPr>
          <w:rFonts w:ascii="Verdana" w:hAnsi="Verdana"/>
          <w:lang w:val="es-CR"/>
        </w:rPr>
        <w:t xml:space="preserve">de </w:t>
      </w:r>
      <w:r w:rsidR="00172593">
        <w:rPr>
          <w:rFonts w:ascii="Verdana" w:hAnsi="Verdana"/>
          <w:lang w:val="es-CR"/>
        </w:rPr>
        <w:t>n</w:t>
      </w:r>
      <w:r w:rsidR="0051353D">
        <w:rPr>
          <w:rFonts w:ascii="Verdana" w:hAnsi="Verdana"/>
          <w:lang w:val="es-CR"/>
        </w:rPr>
        <w:t xml:space="preserve">iñas, </w:t>
      </w:r>
      <w:r w:rsidR="00172593">
        <w:rPr>
          <w:rFonts w:ascii="Verdana" w:hAnsi="Verdana"/>
          <w:lang w:val="es-CR"/>
        </w:rPr>
        <w:t>n</w:t>
      </w:r>
      <w:r w:rsidR="0051353D">
        <w:rPr>
          <w:rFonts w:ascii="Verdana" w:hAnsi="Verdana"/>
          <w:lang w:val="es-CR"/>
        </w:rPr>
        <w:t>iño</w:t>
      </w:r>
      <w:r w:rsidR="001C52F7" w:rsidRPr="001C52F7">
        <w:rPr>
          <w:rFonts w:ascii="Verdana" w:hAnsi="Verdana"/>
          <w:lang w:val="es-CR"/>
        </w:rPr>
        <w:t xml:space="preserve">s y </w:t>
      </w:r>
      <w:r w:rsidR="00172593">
        <w:rPr>
          <w:rFonts w:ascii="Verdana" w:hAnsi="Verdana"/>
          <w:lang w:val="es-CR"/>
        </w:rPr>
        <w:t>a</w:t>
      </w:r>
      <w:r w:rsidR="001C52F7" w:rsidRPr="001C52F7">
        <w:rPr>
          <w:rFonts w:ascii="Verdana" w:hAnsi="Verdana"/>
          <w:lang w:val="es-CR"/>
        </w:rPr>
        <w:t xml:space="preserve">dolescentes </w:t>
      </w:r>
      <w:r w:rsidR="00172593">
        <w:rPr>
          <w:rFonts w:ascii="Verdana" w:hAnsi="Verdana"/>
          <w:lang w:val="es-CR"/>
        </w:rPr>
        <w:t>m</w:t>
      </w:r>
      <w:r w:rsidR="001C52F7" w:rsidRPr="001C52F7">
        <w:rPr>
          <w:rFonts w:ascii="Verdana" w:hAnsi="Verdana"/>
          <w:lang w:val="es-CR"/>
        </w:rPr>
        <w:t>igrantes.</w:t>
      </w:r>
    </w:p>
    <w:p w14:paraId="6D7D79B7" w14:textId="77777777" w:rsidR="003F70E1" w:rsidRDefault="003F70E1" w:rsidP="00646E71">
      <w:pPr>
        <w:pStyle w:val="ListParagraph"/>
        <w:spacing w:after="0" w:line="240" w:lineRule="auto"/>
        <w:jc w:val="both"/>
        <w:rPr>
          <w:rFonts w:ascii="Verdana" w:hAnsi="Verdana"/>
          <w:lang w:val="es-CR"/>
        </w:rPr>
      </w:pPr>
    </w:p>
    <w:p w14:paraId="01B365F5" w14:textId="1F86B374" w:rsidR="003F70E1" w:rsidRDefault="00CA3BDC" w:rsidP="00646E71">
      <w:pPr>
        <w:pStyle w:val="ListParagraph"/>
        <w:numPr>
          <w:ilvl w:val="0"/>
          <w:numId w:val="1"/>
        </w:numPr>
        <w:spacing w:after="0" w:line="240" w:lineRule="auto"/>
        <w:jc w:val="both"/>
        <w:rPr>
          <w:rFonts w:ascii="Verdana" w:hAnsi="Verdana"/>
          <w:lang w:val="es-CR"/>
        </w:rPr>
      </w:pPr>
      <w:r>
        <w:rPr>
          <w:rFonts w:ascii="Verdana" w:hAnsi="Verdana"/>
          <w:lang w:val="es-CR"/>
        </w:rPr>
        <w:t>En</w:t>
      </w:r>
      <w:r w:rsidR="003C5BB2">
        <w:rPr>
          <w:rFonts w:ascii="Verdana" w:hAnsi="Verdana"/>
          <w:lang w:val="es-CR"/>
        </w:rPr>
        <w:t xml:space="preserve"> relación </w:t>
      </w:r>
      <w:r>
        <w:rPr>
          <w:rFonts w:ascii="Verdana" w:hAnsi="Verdana"/>
          <w:lang w:val="es-CR"/>
        </w:rPr>
        <w:t>con</w:t>
      </w:r>
      <w:r w:rsidR="003C5BB2">
        <w:rPr>
          <w:rFonts w:ascii="Verdana" w:hAnsi="Verdana"/>
          <w:lang w:val="es-CR"/>
        </w:rPr>
        <w:t xml:space="preserve"> </w:t>
      </w:r>
      <w:r w:rsidR="003C5BB2" w:rsidRPr="003C5BB2">
        <w:rPr>
          <w:rFonts w:ascii="Verdana" w:hAnsi="Verdana"/>
          <w:lang w:val="es-CR"/>
        </w:rPr>
        <w:t>las actividades del Plan Estratégico para la Red de Funcionarios de Enlace en Materia de Protección de Niñas, Niños y Adolescentes Migrantes de la CRM 2017-2022</w:t>
      </w:r>
      <w:r w:rsidR="005D59BC">
        <w:rPr>
          <w:rFonts w:ascii="Verdana" w:hAnsi="Verdana"/>
          <w:lang w:val="es-CR"/>
        </w:rPr>
        <w:t xml:space="preserve"> se acordó</w:t>
      </w:r>
      <w:r w:rsidR="007664E0">
        <w:rPr>
          <w:rFonts w:ascii="Verdana" w:hAnsi="Verdana"/>
          <w:lang w:val="es-CR"/>
        </w:rPr>
        <w:t xml:space="preserve"> </w:t>
      </w:r>
      <w:r w:rsidR="001A5B1A">
        <w:rPr>
          <w:rFonts w:ascii="Verdana" w:hAnsi="Verdana"/>
          <w:lang w:val="es-CR"/>
        </w:rPr>
        <w:t>priorizar las siguientes actividades</w:t>
      </w:r>
      <w:r w:rsidR="005D59BC">
        <w:rPr>
          <w:rFonts w:ascii="Verdana" w:hAnsi="Verdana"/>
          <w:lang w:val="es-CR"/>
        </w:rPr>
        <w:t>:</w:t>
      </w:r>
    </w:p>
    <w:p w14:paraId="5C8A955C" w14:textId="77777777" w:rsidR="001A5B1A" w:rsidRPr="001A5B1A" w:rsidRDefault="001A5B1A" w:rsidP="00646E71">
      <w:pPr>
        <w:pStyle w:val="ListParagraph"/>
        <w:spacing w:after="0" w:line="240" w:lineRule="auto"/>
        <w:jc w:val="both"/>
        <w:rPr>
          <w:rFonts w:ascii="Verdana" w:hAnsi="Verdana"/>
          <w:lang w:val="es-CR"/>
        </w:rPr>
      </w:pPr>
    </w:p>
    <w:p w14:paraId="53684B1E" w14:textId="092E6404" w:rsidR="00646E71" w:rsidRPr="00646E71" w:rsidRDefault="001A5B1A" w:rsidP="00646E71">
      <w:pPr>
        <w:pStyle w:val="ListParagraph"/>
        <w:numPr>
          <w:ilvl w:val="1"/>
          <w:numId w:val="1"/>
        </w:numPr>
        <w:spacing w:after="0" w:line="240" w:lineRule="auto"/>
        <w:jc w:val="both"/>
        <w:rPr>
          <w:rFonts w:ascii="Verdana" w:hAnsi="Verdana"/>
          <w:lang w:val="es-CR"/>
        </w:rPr>
      </w:pPr>
      <w:r w:rsidRPr="00D7787B">
        <w:rPr>
          <w:rFonts w:ascii="Verdana" w:hAnsi="Verdana"/>
          <w:lang w:val="es-CR"/>
        </w:rPr>
        <w:t>Intercambio de buenas experiencias para conocer sistemas de búsqueda de niñez no localizada</w:t>
      </w:r>
    </w:p>
    <w:p w14:paraId="3F2043D2" w14:textId="5BCED1AD" w:rsidR="003631DA" w:rsidRDefault="003631DA" w:rsidP="00025F4A">
      <w:pPr>
        <w:pStyle w:val="ListParagraph"/>
        <w:numPr>
          <w:ilvl w:val="2"/>
          <w:numId w:val="9"/>
        </w:numPr>
        <w:spacing w:after="0" w:line="240" w:lineRule="auto"/>
        <w:jc w:val="both"/>
        <w:rPr>
          <w:rFonts w:ascii="Verdana" w:hAnsi="Verdana"/>
          <w:lang w:val="es-CR"/>
        </w:rPr>
      </w:pPr>
      <w:r w:rsidRPr="003631DA">
        <w:rPr>
          <w:rFonts w:ascii="Verdana" w:hAnsi="Verdana"/>
          <w:lang w:val="es-CR"/>
        </w:rPr>
        <w:t>Solicitar al CICR que el taller del II Semestre haga un abordaje en el tema de niñez no localizada.</w:t>
      </w:r>
    </w:p>
    <w:p w14:paraId="284EBD47" w14:textId="43D106DA" w:rsidR="003631DA" w:rsidRDefault="003631DA" w:rsidP="00025F4A">
      <w:pPr>
        <w:pStyle w:val="ListParagraph"/>
        <w:numPr>
          <w:ilvl w:val="2"/>
          <w:numId w:val="9"/>
        </w:numPr>
        <w:spacing w:after="0" w:line="240" w:lineRule="auto"/>
        <w:jc w:val="both"/>
        <w:rPr>
          <w:rFonts w:ascii="Verdana" w:hAnsi="Verdana"/>
          <w:lang w:val="es-CR"/>
        </w:rPr>
      </w:pPr>
      <w:r>
        <w:rPr>
          <w:rFonts w:ascii="Verdana" w:hAnsi="Verdana"/>
          <w:lang w:val="es-CR"/>
        </w:rPr>
        <w:t xml:space="preserve">Agradecer </w:t>
      </w:r>
      <w:r w:rsidR="00CA3BDC">
        <w:rPr>
          <w:rFonts w:ascii="Verdana" w:hAnsi="Verdana"/>
          <w:lang w:val="es-CR"/>
        </w:rPr>
        <w:t xml:space="preserve">a </w:t>
      </w:r>
      <w:proofErr w:type="spellStart"/>
      <w:r>
        <w:rPr>
          <w:rFonts w:ascii="Verdana" w:hAnsi="Verdana"/>
          <w:lang w:val="es-CR"/>
        </w:rPr>
        <w:t>Save</w:t>
      </w:r>
      <w:proofErr w:type="spellEnd"/>
      <w:r>
        <w:rPr>
          <w:rFonts w:ascii="Verdana" w:hAnsi="Verdana"/>
          <w:lang w:val="es-CR"/>
        </w:rPr>
        <w:t xml:space="preserve"> </w:t>
      </w:r>
      <w:proofErr w:type="spellStart"/>
      <w:r>
        <w:rPr>
          <w:rFonts w:ascii="Verdana" w:hAnsi="Verdana"/>
          <w:lang w:val="es-CR"/>
        </w:rPr>
        <w:t>The</w:t>
      </w:r>
      <w:proofErr w:type="spellEnd"/>
      <w:r>
        <w:rPr>
          <w:rFonts w:ascii="Verdana" w:hAnsi="Verdana"/>
          <w:lang w:val="es-CR"/>
        </w:rPr>
        <w:t xml:space="preserve"> </w:t>
      </w:r>
      <w:proofErr w:type="spellStart"/>
      <w:r>
        <w:rPr>
          <w:rFonts w:ascii="Verdana" w:hAnsi="Verdana"/>
          <w:lang w:val="es-CR"/>
        </w:rPr>
        <w:t>Children</w:t>
      </w:r>
      <w:proofErr w:type="spellEnd"/>
      <w:r>
        <w:rPr>
          <w:rFonts w:ascii="Verdana" w:hAnsi="Verdana"/>
          <w:lang w:val="es-CR"/>
        </w:rPr>
        <w:t xml:space="preserve"> </w:t>
      </w:r>
      <w:r w:rsidR="00CA3BDC">
        <w:rPr>
          <w:rFonts w:ascii="Verdana" w:hAnsi="Verdana"/>
          <w:lang w:val="es-CR"/>
        </w:rPr>
        <w:t>por</w:t>
      </w:r>
      <w:r>
        <w:rPr>
          <w:rFonts w:ascii="Verdana" w:hAnsi="Verdana"/>
          <w:lang w:val="es-CR"/>
        </w:rPr>
        <w:t xml:space="preserve"> el ofrecimiento de capacitación e</w:t>
      </w:r>
      <w:r w:rsidR="00ED57AF">
        <w:rPr>
          <w:rFonts w:ascii="Verdana" w:hAnsi="Verdana"/>
          <w:lang w:val="es-CR"/>
        </w:rPr>
        <w:t>n</w:t>
      </w:r>
      <w:r>
        <w:rPr>
          <w:rFonts w:ascii="Verdana" w:hAnsi="Verdana"/>
          <w:lang w:val="es-CR"/>
        </w:rPr>
        <w:t xml:space="preserve"> materia de niñez migrante no localizada.</w:t>
      </w:r>
    </w:p>
    <w:p w14:paraId="4500A852" w14:textId="77777777" w:rsidR="00025F4A" w:rsidRPr="003631DA" w:rsidRDefault="00025F4A" w:rsidP="00025F4A">
      <w:pPr>
        <w:pStyle w:val="ListParagraph"/>
        <w:spacing w:after="0" w:line="240" w:lineRule="auto"/>
        <w:ind w:left="1440"/>
        <w:jc w:val="both"/>
        <w:rPr>
          <w:rFonts w:ascii="Verdana" w:hAnsi="Verdana"/>
          <w:lang w:val="es-CR"/>
        </w:rPr>
      </w:pPr>
    </w:p>
    <w:p w14:paraId="16EAE541" w14:textId="7C6057D0" w:rsidR="001A5B1A" w:rsidRPr="00D7787B" w:rsidRDefault="001A5B1A" w:rsidP="00646E71">
      <w:pPr>
        <w:pStyle w:val="ListParagraph"/>
        <w:numPr>
          <w:ilvl w:val="1"/>
          <w:numId w:val="1"/>
        </w:numPr>
        <w:spacing w:after="0" w:line="240" w:lineRule="auto"/>
        <w:jc w:val="both"/>
        <w:rPr>
          <w:rFonts w:ascii="Verdana" w:hAnsi="Verdana"/>
          <w:lang w:val="es-CR"/>
        </w:rPr>
      </w:pPr>
      <w:r w:rsidRPr="00D7787B">
        <w:rPr>
          <w:rFonts w:ascii="Verdana" w:hAnsi="Verdana"/>
          <w:lang w:val="es-CR"/>
        </w:rPr>
        <w:t>Elaborar mapeo y recolectar información existente de instituciones de apoyo a los niños, niñas y adolescentes migrantes y con necesidades de protección internacional</w:t>
      </w:r>
    </w:p>
    <w:p w14:paraId="4C69AF5A" w14:textId="51867AAE" w:rsidR="001A5B1A" w:rsidRPr="00D7787B" w:rsidRDefault="001A5B1A" w:rsidP="00646E71">
      <w:pPr>
        <w:pStyle w:val="ListParagraph"/>
        <w:spacing w:after="0" w:line="240" w:lineRule="auto"/>
        <w:ind w:left="1440"/>
        <w:jc w:val="both"/>
        <w:rPr>
          <w:rFonts w:ascii="Verdana" w:hAnsi="Verdana"/>
          <w:lang w:val="es-CR"/>
        </w:rPr>
      </w:pPr>
      <w:r w:rsidRPr="00D7787B">
        <w:rPr>
          <w:rFonts w:ascii="Verdana" w:hAnsi="Verdana"/>
          <w:lang w:val="es-CR"/>
        </w:rPr>
        <w:t>Mapeo de instituciones de respuesta rápida y de emergencia</w:t>
      </w:r>
    </w:p>
    <w:p w14:paraId="2BBD8D67" w14:textId="7D57DAD2" w:rsidR="003631DA" w:rsidRPr="00646E71" w:rsidRDefault="003631DA" w:rsidP="00646E71">
      <w:pPr>
        <w:pStyle w:val="ListParagraph"/>
        <w:spacing w:after="0" w:line="240" w:lineRule="auto"/>
        <w:ind w:left="1440"/>
        <w:jc w:val="both"/>
        <w:rPr>
          <w:rFonts w:ascii="Verdana" w:hAnsi="Verdana"/>
          <w:lang w:val="es-CR"/>
        </w:rPr>
      </w:pPr>
      <w:r w:rsidRPr="00D7787B">
        <w:rPr>
          <w:rFonts w:ascii="Verdana" w:hAnsi="Verdana"/>
          <w:lang w:val="es-CR"/>
        </w:rPr>
        <w:t>Promover servicios de apoyo inmediato para niños, niñas y adolescentes que estén viviendo situaciones extremas (violencia, abuso, acoso escolar, etc</w:t>
      </w:r>
      <w:r w:rsidR="00603BAC">
        <w:rPr>
          <w:rFonts w:ascii="Verdana" w:hAnsi="Verdana"/>
          <w:lang w:val="es-CR"/>
        </w:rPr>
        <w:t>.</w:t>
      </w:r>
      <w:r w:rsidRPr="00D7787B">
        <w:rPr>
          <w:rFonts w:ascii="Verdana" w:hAnsi="Verdana"/>
          <w:lang w:val="es-CR"/>
        </w:rPr>
        <w:t>) que empujan a la migración irregular de niños, niñas y adolescentes.</w:t>
      </w:r>
    </w:p>
    <w:p w14:paraId="68978769" w14:textId="339696C7" w:rsidR="001A5B1A" w:rsidRPr="001A5B1A" w:rsidRDefault="001A5B1A" w:rsidP="00646E71">
      <w:pPr>
        <w:pStyle w:val="ListParagraph"/>
        <w:numPr>
          <w:ilvl w:val="0"/>
          <w:numId w:val="7"/>
        </w:numPr>
        <w:spacing w:after="0" w:line="240" w:lineRule="auto"/>
        <w:jc w:val="both"/>
        <w:rPr>
          <w:rFonts w:ascii="Verdana" w:hAnsi="Verdana"/>
          <w:lang w:val="es-CR"/>
        </w:rPr>
      </w:pPr>
      <w:r>
        <w:rPr>
          <w:rFonts w:ascii="Verdana" w:hAnsi="Verdana"/>
          <w:lang w:val="es-CR"/>
        </w:rPr>
        <w:t>Solicitar a los países compartir el funcionamiento de</w:t>
      </w:r>
      <w:r w:rsidRPr="001A5B1A">
        <w:rPr>
          <w:rFonts w:ascii="Verdana" w:hAnsi="Verdana"/>
          <w:lang w:val="es-CR"/>
        </w:rPr>
        <w:t xml:space="preserve"> sus redes de protección de NNA migrantes</w:t>
      </w:r>
      <w:r>
        <w:rPr>
          <w:rFonts w:ascii="Verdana" w:hAnsi="Verdana"/>
          <w:lang w:val="es-CR"/>
        </w:rPr>
        <w:t xml:space="preserve"> a la Secretaría Técnica</w:t>
      </w:r>
      <w:r w:rsidR="0078665F">
        <w:rPr>
          <w:rFonts w:ascii="Verdana" w:hAnsi="Verdana"/>
          <w:lang w:val="es-CR"/>
        </w:rPr>
        <w:t>.</w:t>
      </w:r>
    </w:p>
    <w:p w14:paraId="1832B152" w14:textId="0E1CB344" w:rsidR="001A5B1A" w:rsidRDefault="001A5B1A" w:rsidP="00646E71">
      <w:pPr>
        <w:pStyle w:val="ListParagraph"/>
        <w:numPr>
          <w:ilvl w:val="0"/>
          <w:numId w:val="7"/>
        </w:numPr>
        <w:spacing w:after="0" w:line="240" w:lineRule="auto"/>
        <w:jc w:val="both"/>
        <w:rPr>
          <w:rFonts w:ascii="Verdana" w:hAnsi="Verdana"/>
          <w:lang w:val="es-CR"/>
        </w:rPr>
      </w:pPr>
      <w:r w:rsidRPr="001A5B1A">
        <w:rPr>
          <w:rFonts w:ascii="Verdana" w:hAnsi="Verdana"/>
          <w:lang w:val="es-CR"/>
        </w:rPr>
        <w:lastRenderedPageBreak/>
        <w:t xml:space="preserve">Publicar la información de los Países Miembros en un </w:t>
      </w:r>
      <w:proofErr w:type="gramStart"/>
      <w:r w:rsidRPr="001A5B1A">
        <w:rPr>
          <w:rFonts w:ascii="Verdana" w:hAnsi="Verdana"/>
          <w:lang w:val="es-CR"/>
        </w:rPr>
        <w:t>micro-sitio</w:t>
      </w:r>
      <w:proofErr w:type="gramEnd"/>
      <w:r w:rsidRPr="001A5B1A">
        <w:rPr>
          <w:rFonts w:ascii="Verdana" w:hAnsi="Verdana"/>
          <w:lang w:val="es-CR"/>
        </w:rPr>
        <w:t xml:space="preserve"> de la página web de la CRM y posteriormente, solicitar a la ST coordinar con OIM para que la información esté disponible en el </w:t>
      </w:r>
      <w:proofErr w:type="spellStart"/>
      <w:r w:rsidRPr="001A5B1A">
        <w:rPr>
          <w:rFonts w:ascii="Verdana" w:hAnsi="Verdana"/>
          <w:lang w:val="es-CR"/>
        </w:rPr>
        <w:t>MigrantApp</w:t>
      </w:r>
      <w:proofErr w:type="spellEnd"/>
      <w:r w:rsidRPr="001A5B1A">
        <w:rPr>
          <w:rFonts w:ascii="Verdana" w:hAnsi="Verdana"/>
          <w:lang w:val="es-CR"/>
        </w:rPr>
        <w:t>.</w:t>
      </w:r>
    </w:p>
    <w:p w14:paraId="7E15F584" w14:textId="2E6B04B3" w:rsidR="00D7787B" w:rsidRPr="001A5B1A" w:rsidRDefault="00D7787B" w:rsidP="00646E71">
      <w:pPr>
        <w:pStyle w:val="ListParagraph"/>
        <w:numPr>
          <w:ilvl w:val="0"/>
          <w:numId w:val="7"/>
        </w:numPr>
        <w:spacing w:after="0" w:line="240" w:lineRule="auto"/>
        <w:jc w:val="both"/>
        <w:rPr>
          <w:rFonts w:ascii="Verdana" w:hAnsi="Verdana"/>
          <w:lang w:val="es-CR"/>
        </w:rPr>
      </w:pPr>
      <w:r>
        <w:rPr>
          <w:rFonts w:ascii="Verdana" w:hAnsi="Verdana"/>
          <w:lang w:val="es-CR"/>
        </w:rPr>
        <w:t xml:space="preserve">Difundir el Directorio Regional </w:t>
      </w:r>
      <w:r w:rsidR="001B662B">
        <w:rPr>
          <w:rFonts w:ascii="Verdana" w:hAnsi="Verdana"/>
          <w:lang w:val="es-CR"/>
        </w:rPr>
        <w:t xml:space="preserve">sobre sistemas de protección </w:t>
      </w:r>
      <w:r>
        <w:rPr>
          <w:rFonts w:ascii="Verdana" w:hAnsi="Verdana"/>
          <w:lang w:val="es-CR"/>
        </w:rPr>
        <w:t xml:space="preserve">en el </w:t>
      </w:r>
      <w:proofErr w:type="gramStart"/>
      <w:r>
        <w:rPr>
          <w:rFonts w:ascii="Verdana" w:hAnsi="Verdana"/>
          <w:lang w:val="es-CR"/>
        </w:rPr>
        <w:t>micro-sitio</w:t>
      </w:r>
      <w:proofErr w:type="gramEnd"/>
      <w:r>
        <w:rPr>
          <w:rFonts w:ascii="Verdana" w:hAnsi="Verdana"/>
          <w:lang w:val="es-CR"/>
        </w:rPr>
        <w:t xml:space="preserve"> de la página web de la CRM.</w:t>
      </w:r>
    </w:p>
    <w:p w14:paraId="638D94A1" w14:textId="045624DF" w:rsidR="0078665F" w:rsidRDefault="001A5B1A" w:rsidP="00646E71">
      <w:pPr>
        <w:pStyle w:val="ListParagraph"/>
        <w:numPr>
          <w:ilvl w:val="0"/>
          <w:numId w:val="7"/>
        </w:numPr>
        <w:spacing w:after="0" w:line="240" w:lineRule="auto"/>
        <w:jc w:val="both"/>
        <w:rPr>
          <w:rFonts w:ascii="Verdana" w:hAnsi="Verdana"/>
          <w:lang w:val="es-CR"/>
        </w:rPr>
      </w:pPr>
      <w:r w:rsidRPr="001A5B1A">
        <w:rPr>
          <w:rFonts w:ascii="Verdana" w:hAnsi="Verdana"/>
          <w:lang w:val="es-CR"/>
        </w:rPr>
        <w:t xml:space="preserve">Invitar a los Países Miembros a descargar y difundir la </w:t>
      </w:r>
      <w:proofErr w:type="spellStart"/>
      <w:r w:rsidRPr="001A5B1A">
        <w:rPr>
          <w:rFonts w:ascii="Verdana" w:hAnsi="Verdana"/>
          <w:lang w:val="es-CR"/>
        </w:rPr>
        <w:t>MigrantApp</w:t>
      </w:r>
      <w:proofErr w:type="spellEnd"/>
      <w:r w:rsidRPr="001A5B1A">
        <w:rPr>
          <w:rFonts w:ascii="Verdana" w:hAnsi="Verdana"/>
          <w:lang w:val="es-CR"/>
        </w:rPr>
        <w:t>.</w:t>
      </w:r>
    </w:p>
    <w:p w14:paraId="77D13A5A" w14:textId="5A86B48E" w:rsidR="0078665F" w:rsidRPr="0078665F" w:rsidRDefault="0078665F" w:rsidP="00646E71">
      <w:pPr>
        <w:pStyle w:val="ListParagraph"/>
        <w:numPr>
          <w:ilvl w:val="0"/>
          <w:numId w:val="7"/>
        </w:numPr>
        <w:spacing w:after="0" w:line="240" w:lineRule="auto"/>
        <w:jc w:val="both"/>
        <w:rPr>
          <w:rFonts w:ascii="Verdana" w:hAnsi="Verdana"/>
          <w:lang w:val="es-CR"/>
        </w:rPr>
      </w:pPr>
      <w:r>
        <w:rPr>
          <w:rFonts w:ascii="Verdana" w:hAnsi="Verdana"/>
          <w:lang w:val="es-CR"/>
        </w:rPr>
        <w:t xml:space="preserve">Solicitar a UNICEF el apoyo para </w:t>
      </w:r>
      <w:r w:rsidRPr="001A5B1A">
        <w:rPr>
          <w:rFonts w:ascii="Verdana" w:hAnsi="Verdana"/>
          <w:lang w:val="es-CR"/>
        </w:rPr>
        <w:t>la con</w:t>
      </w:r>
      <w:r>
        <w:rPr>
          <w:rFonts w:ascii="Verdana" w:hAnsi="Verdana"/>
          <w:lang w:val="es-CR"/>
        </w:rPr>
        <w:t>s</w:t>
      </w:r>
      <w:r w:rsidRPr="001A5B1A">
        <w:rPr>
          <w:rFonts w:ascii="Verdana" w:hAnsi="Verdana"/>
          <w:lang w:val="es-CR"/>
        </w:rPr>
        <w:t>tr</w:t>
      </w:r>
      <w:r>
        <w:rPr>
          <w:rFonts w:ascii="Verdana" w:hAnsi="Verdana"/>
          <w:lang w:val="es-CR"/>
        </w:rPr>
        <w:t>u</w:t>
      </w:r>
      <w:r w:rsidRPr="001A5B1A">
        <w:rPr>
          <w:rFonts w:ascii="Verdana" w:hAnsi="Verdana"/>
          <w:lang w:val="es-CR"/>
        </w:rPr>
        <w:t>cción de una herramienta de indicadores para</w:t>
      </w:r>
      <w:r>
        <w:rPr>
          <w:rFonts w:ascii="Verdana" w:hAnsi="Verdana"/>
          <w:lang w:val="es-CR"/>
        </w:rPr>
        <w:t xml:space="preserve"> el</w:t>
      </w:r>
      <w:r w:rsidRPr="001A5B1A">
        <w:rPr>
          <w:rFonts w:ascii="Verdana" w:hAnsi="Verdana"/>
          <w:lang w:val="es-CR"/>
        </w:rPr>
        <w:t xml:space="preserve"> monitoreo</w:t>
      </w:r>
      <w:r w:rsidR="00CA3BDC">
        <w:rPr>
          <w:rFonts w:ascii="Verdana" w:hAnsi="Verdana"/>
          <w:lang w:val="es-CR"/>
        </w:rPr>
        <w:t xml:space="preserve"> de los estándares regionales e internacionales de derechos humanos de niñas, niños y adolescentes migrantes y refugiados</w:t>
      </w:r>
      <w:r>
        <w:rPr>
          <w:rFonts w:ascii="Verdana" w:hAnsi="Verdana"/>
          <w:lang w:val="es-CR"/>
        </w:rPr>
        <w:t>.</w:t>
      </w:r>
    </w:p>
    <w:p w14:paraId="0D78E724" w14:textId="77777777" w:rsidR="001A5B1A" w:rsidRPr="001A5B1A" w:rsidRDefault="001A5B1A" w:rsidP="00646E71">
      <w:pPr>
        <w:pStyle w:val="ListParagraph"/>
        <w:spacing w:after="0" w:line="240" w:lineRule="auto"/>
        <w:ind w:left="1440"/>
        <w:jc w:val="both"/>
        <w:rPr>
          <w:rFonts w:ascii="Verdana" w:hAnsi="Verdana"/>
          <w:lang w:val="es-CR"/>
        </w:rPr>
      </w:pPr>
    </w:p>
    <w:p w14:paraId="6F4629A7" w14:textId="332BF3D7" w:rsidR="00646E71" w:rsidRPr="00646E71" w:rsidRDefault="001A5B1A" w:rsidP="00646E71">
      <w:pPr>
        <w:pStyle w:val="ListParagraph"/>
        <w:numPr>
          <w:ilvl w:val="1"/>
          <w:numId w:val="1"/>
        </w:numPr>
        <w:spacing w:after="0" w:line="240" w:lineRule="auto"/>
        <w:jc w:val="both"/>
        <w:rPr>
          <w:rFonts w:ascii="Verdana" w:hAnsi="Verdana"/>
          <w:lang w:val="es-CR"/>
        </w:rPr>
      </w:pPr>
      <w:r w:rsidRPr="00D7787B">
        <w:rPr>
          <w:rFonts w:ascii="Verdana" w:hAnsi="Verdana"/>
          <w:lang w:val="es-CR"/>
        </w:rPr>
        <w:t>Crear una guía de apoyo para la implementación de los mecanismos de determinación del interés superior de la niñez, en cooperación con especialistas académicos o de sociedad civil.</w:t>
      </w:r>
    </w:p>
    <w:p w14:paraId="3E2AE363" w14:textId="49F914B6" w:rsidR="00D7787B" w:rsidRDefault="003631DA" w:rsidP="00646E71">
      <w:pPr>
        <w:pStyle w:val="ListParagraph"/>
        <w:numPr>
          <w:ilvl w:val="0"/>
          <w:numId w:val="7"/>
        </w:numPr>
        <w:spacing w:after="0" w:line="240" w:lineRule="auto"/>
        <w:jc w:val="both"/>
        <w:rPr>
          <w:rFonts w:ascii="Verdana" w:hAnsi="Verdana"/>
          <w:lang w:val="es-CR"/>
        </w:rPr>
      </w:pPr>
      <w:r w:rsidRPr="003631DA">
        <w:rPr>
          <w:rFonts w:ascii="Verdana" w:hAnsi="Verdana"/>
          <w:lang w:val="es-CR"/>
        </w:rPr>
        <w:t xml:space="preserve">Tomando como base la guía de México y la que elaboró ACNUR a nivel global en el año 2011, solicitar a UNICEF, OIM, OIT y ACNUR la presentación de una propuesta de guía regional de interés superior </w:t>
      </w:r>
      <w:r w:rsidR="00603BAC">
        <w:rPr>
          <w:rFonts w:ascii="Verdana" w:hAnsi="Verdana"/>
          <w:lang w:val="es-CR"/>
        </w:rPr>
        <w:t>del niño</w:t>
      </w:r>
      <w:r w:rsidRPr="003631DA">
        <w:rPr>
          <w:rFonts w:ascii="Verdana" w:hAnsi="Verdana"/>
          <w:lang w:val="es-CR"/>
        </w:rPr>
        <w:t xml:space="preserve"> migrante y refugiado</w:t>
      </w:r>
      <w:r w:rsidR="00603BAC">
        <w:rPr>
          <w:rFonts w:ascii="Verdana" w:hAnsi="Verdana"/>
          <w:lang w:val="es-CR"/>
        </w:rPr>
        <w:t>,</w:t>
      </w:r>
      <w:r w:rsidRPr="003631DA">
        <w:rPr>
          <w:rFonts w:ascii="Verdana" w:hAnsi="Verdana"/>
          <w:lang w:val="es-CR"/>
        </w:rPr>
        <w:t xml:space="preserve"> con su respectiva estrategia de validación.</w:t>
      </w:r>
    </w:p>
    <w:p w14:paraId="72B44618" w14:textId="41D422DF" w:rsidR="001B662B" w:rsidRDefault="001B662B" w:rsidP="00646E71">
      <w:pPr>
        <w:pStyle w:val="ListParagraph"/>
        <w:numPr>
          <w:ilvl w:val="0"/>
          <w:numId w:val="7"/>
        </w:numPr>
        <w:spacing w:after="0" w:line="240" w:lineRule="auto"/>
        <w:jc w:val="both"/>
        <w:rPr>
          <w:rFonts w:ascii="Verdana" w:hAnsi="Verdana"/>
          <w:lang w:val="es-CR"/>
        </w:rPr>
      </w:pPr>
      <w:r>
        <w:rPr>
          <w:rFonts w:ascii="Verdana" w:hAnsi="Verdana"/>
          <w:lang w:val="es-CR"/>
        </w:rPr>
        <w:t xml:space="preserve">Tomar nota de la observación de ACNUR </w:t>
      </w:r>
      <w:r w:rsidR="00EC6F63">
        <w:rPr>
          <w:rFonts w:ascii="Verdana" w:hAnsi="Verdana"/>
          <w:lang w:val="es-CR"/>
        </w:rPr>
        <w:t>sobre</w:t>
      </w:r>
      <w:r>
        <w:rPr>
          <w:rFonts w:ascii="Verdana" w:hAnsi="Verdana"/>
          <w:lang w:val="es-CR"/>
        </w:rPr>
        <w:t xml:space="preserve"> la actualización de las guías a nivel internacional.</w:t>
      </w:r>
    </w:p>
    <w:p w14:paraId="111298EF" w14:textId="6AC519C7" w:rsidR="00D7787B" w:rsidRDefault="00D7787B" w:rsidP="00646E71">
      <w:pPr>
        <w:pStyle w:val="ListParagraph"/>
        <w:spacing w:after="0" w:line="240" w:lineRule="auto"/>
        <w:jc w:val="both"/>
        <w:rPr>
          <w:rFonts w:ascii="Verdana" w:hAnsi="Verdana"/>
          <w:lang w:val="es-CR"/>
        </w:rPr>
      </w:pPr>
    </w:p>
    <w:p w14:paraId="614A5B36" w14:textId="0C8F44D6" w:rsidR="00E17778" w:rsidRPr="003A206A" w:rsidRDefault="00E17778" w:rsidP="003A206A">
      <w:pPr>
        <w:pStyle w:val="ListParagraph"/>
        <w:numPr>
          <w:ilvl w:val="1"/>
          <w:numId w:val="1"/>
        </w:numPr>
        <w:spacing w:after="0" w:line="240" w:lineRule="auto"/>
        <w:jc w:val="both"/>
        <w:rPr>
          <w:rFonts w:ascii="Verdana" w:hAnsi="Verdana"/>
          <w:lang w:val="es-CR"/>
        </w:rPr>
      </w:pPr>
      <w:r>
        <w:rPr>
          <w:rFonts w:ascii="Verdana" w:hAnsi="Verdana"/>
          <w:lang w:val="es-CR"/>
        </w:rPr>
        <w:t>Desarrollar taller para la implementación de los estándares de protección.</w:t>
      </w:r>
    </w:p>
    <w:p w14:paraId="3A254C20" w14:textId="19737098" w:rsidR="0049648D" w:rsidRPr="003A206A" w:rsidRDefault="0049648D" w:rsidP="0049648D">
      <w:pPr>
        <w:pStyle w:val="ListParagraph"/>
        <w:numPr>
          <w:ilvl w:val="0"/>
          <w:numId w:val="7"/>
        </w:numPr>
        <w:spacing w:after="0" w:line="240" w:lineRule="auto"/>
        <w:jc w:val="both"/>
        <w:rPr>
          <w:rFonts w:ascii="Verdana" w:hAnsi="Verdana"/>
          <w:lang w:val="es-CR"/>
        </w:rPr>
      </w:pPr>
      <w:r w:rsidRPr="003A206A">
        <w:rPr>
          <w:rFonts w:ascii="Verdana" w:hAnsi="Verdana"/>
          <w:lang w:val="es-CR"/>
        </w:rPr>
        <w:t>Implementar mecanismos como Cajas de Herramientas para el fortalecimiento de capacidades y sensibilización de funcionarios que atienden a NNA migrantes, en desplazamiento y con necesidades de protección y para NNA migrantes en desplazamiento y con necesidades de protección internacional, en materia de estándares internacionales,</w:t>
      </w:r>
      <w:r w:rsidR="003A206A" w:rsidRPr="003A206A">
        <w:rPr>
          <w:rFonts w:ascii="Verdana" w:hAnsi="Verdana"/>
          <w:lang w:val="es-CR"/>
        </w:rPr>
        <w:t xml:space="preserve"> </w:t>
      </w:r>
      <w:r w:rsidRPr="003A206A">
        <w:rPr>
          <w:rFonts w:ascii="Verdana" w:hAnsi="Verdana"/>
          <w:lang w:val="es-CR"/>
        </w:rPr>
        <w:t xml:space="preserve">con el apoyo de ACNUR, OIM, UNICEF y </w:t>
      </w:r>
      <w:proofErr w:type="spellStart"/>
      <w:r w:rsidRPr="003A206A">
        <w:rPr>
          <w:rFonts w:ascii="Verdana" w:hAnsi="Verdana"/>
          <w:lang w:val="es-CR"/>
        </w:rPr>
        <w:t>Save</w:t>
      </w:r>
      <w:proofErr w:type="spellEnd"/>
      <w:r w:rsidRPr="003A206A">
        <w:rPr>
          <w:rFonts w:ascii="Verdana" w:hAnsi="Verdana"/>
          <w:lang w:val="es-CR"/>
        </w:rPr>
        <w:t xml:space="preserve"> </w:t>
      </w:r>
      <w:proofErr w:type="spellStart"/>
      <w:r w:rsidRPr="003A206A">
        <w:rPr>
          <w:rFonts w:ascii="Verdana" w:hAnsi="Verdana"/>
          <w:lang w:val="es-CR"/>
        </w:rPr>
        <w:t>The</w:t>
      </w:r>
      <w:proofErr w:type="spellEnd"/>
      <w:r w:rsidRPr="003A206A">
        <w:rPr>
          <w:rFonts w:ascii="Verdana" w:hAnsi="Verdana"/>
          <w:lang w:val="es-CR"/>
        </w:rPr>
        <w:t xml:space="preserve"> </w:t>
      </w:r>
      <w:proofErr w:type="spellStart"/>
      <w:r w:rsidRPr="003A206A">
        <w:rPr>
          <w:rFonts w:ascii="Verdana" w:hAnsi="Verdana"/>
          <w:lang w:val="es-CR"/>
        </w:rPr>
        <w:t>Children</w:t>
      </w:r>
      <w:proofErr w:type="spellEnd"/>
      <w:r w:rsidRPr="003A206A">
        <w:rPr>
          <w:rFonts w:ascii="Verdana" w:hAnsi="Verdana"/>
          <w:lang w:val="es-CR"/>
        </w:rPr>
        <w:t>.</w:t>
      </w:r>
    </w:p>
    <w:p w14:paraId="111F0AC1" w14:textId="77777777" w:rsidR="0049648D" w:rsidRPr="003A206A" w:rsidRDefault="0049648D" w:rsidP="003A206A">
      <w:pPr>
        <w:spacing w:after="0" w:line="240" w:lineRule="auto"/>
        <w:jc w:val="both"/>
        <w:rPr>
          <w:rFonts w:ascii="Verdana" w:hAnsi="Verdana"/>
          <w:lang w:val="es-CR"/>
        </w:rPr>
      </w:pPr>
    </w:p>
    <w:p w14:paraId="4F2D5D11" w14:textId="0D38BF82" w:rsidR="00ED57AF" w:rsidRDefault="00ED57AF" w:rsidP="00646E71">
      <w:pPr>
        <w:pStyle w:val="ListParagraph"/>
        <w:numPr>
          <w:ilvl w:val="1"/>
          <w:numId w:val="1"/>
        </w:numPr>
        <w:spacing w:after="0" w:line="240" w:lineRule="auto"/>
        <w:jc w:val="both"/>
        <w:rPr>
          <w:rFonts w:ascii="Verdana" w:hAnsi="Verdana"/>
          <w:lang w:val="es-CR"/>
        </w:rPr>
      </w:pPr>
      <w:r w:rsidRPr="00ED57AF">
        <w:rPr>
          <w:rFonts w:ascii="Verdana" w:hAnsi="Verdana"/>
          <w:lang w:val="es-CR"/>
        </w:rPr>
        <w:t xml:space="preserve">Socializar los indicadores comunes para el registro de niñas, niños y adolescentes migrantes no acompañados o separados en la actuación consular de los </w:t>
      </w:r>
      <w:r w:rsidR="00EC6F63">
        <w:rPr>
          <w:rFonts w:ascii="Verdana" w:hAnsi="Verdana"/>
          <w:lang w:val="es-CR"/>
        </w:rPr>
        <w:t>P</w:t>
      </w:r>
      <w:r w:rsidRPr="00ED57AF">
        <w:rPr>
          <w:rFonts w:ascii="Verdana" w:hAnsi="Verdana"/>
          <w:lang w:val="es-CR"/>
        </w:rPr>
        <w:t xml:space="preserve">aíses </w:t>
      </w:r>
      <w:r w:rsidR="00EC6F63">
        <w:rPr>
          <w:rFonts w:ascii="Verdana" w:hAnsi="Verdana"/>
          <w:lang w:val="es-CR"/>
        </w:rPr>
        <w:t>M</w:t>
      </w:r>
      <w:r w:rsidRPr="00ED57AF">
        <w:rPr>
          <w:rFonts w:ascii="Verdana" w:hAnsi="Verdana"/>
          <w:lang w:val="es-CR"/>
        </w:rPr>
        <w:t>iembros de la CRM.</w:t>
      </w:r>
    </w:p>
    <w:p w14:paraId="267AC6E7" w14:textId="4B849104" w:rsidR="00ED57AF" w:rsidRDefault="00ED57AF" w:rsidP="00646E71">
      <w:pPr>
        <w:pStyle w:val="ListParagraph"/>
        <w:numPr>
          <w:ilvl w:val="0"/>
          <w:numId w:val="7"/>
        </w:numPr>
        <w:spacing w:after="0" w:line="240" w:lineRule="auto"/>
        <w:jc w:val="both"/>
        <w:rPr>
          <w:rFonts w:ascii="Verdana" w:hAnsi="Verdana"/>
          <w:lang w:val="es-CR"/>
        </w:rPr>
      </w:pPr>
      <w:r>
        <w:rPr>
          <w:rFonts w:ascii="Verdana" w:hAnsi="Verdana"/>
          <w:lang w:val="es-CR"/>
        </w:rPr>
        <w:t xml:space="preserve">Elaborar fichas de registro de NNA migrantes y refugiados para uso en toda la región con </w:t>
      </w:r>
      <w:r w:rsidRPr="001A5B1A">
        <w:rPr>
          <w:rFonts w:ascii="Verdana" w:hAnsi="Verdana"/>
          <w:lang w:val="es-CR"/>
        </w:rPr>
        <w:t>información mínima y para evitar la re</w:t>
      </w:r>
      <w:r>
        <w:rPr>
          <w:rFonts w:ascii="Verdana" w:hAnsi="Verdana"/>
          <w:lang w:val="es-CR"/>
        </w:rPr>
        <w:t>victimización de esta población</w:t>
      </w:r>
      <w:r w:rsidR="00EC6F63">
        <w:rPr>
          <w:rFonts w:ascii="Verdana" w:hAnsi="Verdana"/>
          <w:lang w:val="es-CR"/>
        </w:rPr>
        <w:t>.</w:t>
      </w:r>
    </w:p>
    <w:p w14:paraId="68F06E51" w14:textId="77777777" w:rsidR="00ED57AF" w:rsidRDefault="00ED57AF" w:rsidP="00646E71">
      <w:pPr>
        <w:pStyle w:val="ListParagraph"/>
        <w:spacing w:after="0" w:line="240" w:lineRule="auto"/>
        <w:jc w:val="both"/>
        <w:rPr>
          <w:rFonts w:ascii="Verdana" w:hAnsi="Verdana"/>
          <w:lang w:val="es-CR"/>
        </w:rPr>
      </w:pPr>
    </w:p>
    <w:p w14:paraId="2B150105" w14:textId="024A9B8F" w:rsidR="00D7787B" w:rsidRDefault="00D7787B" w:rsidP="00646E71">
      <w:pPr>
        <w:pStyle w:val="ListParagraph"/>
        <w:spacing w:after="0" w:line="240" w:lineRule="auto"/>
        <w:jc w:val="both"/>
        <w:rPr>
          <w:rFonts w:ascii="Verdana" w:hAnsi="Verdana"/>
          <w:lang w:val="es-CR"/>
        </w:rPr>
      </w:pPr>
      <w:r>
        <w:rPr>
          <w:rFonts w:ascii="Verdana" w:hAnsi="Verdana"/>
          <w:lang w:val="es-CR"/>
        </w:rPr>
        <w:t>En cuanto a las actividades de desarrollo continuo, se priorizan las siguientes:</w:t>
      </w:r>
    </w:p>
    <w:p w14:paraId="36DAC749" w14:textId="77777777" w:rsidR="00D7787B" w:rsidRPr="00D7787B" w:rsidRDefault="00D7787B" w:rsidP="00646E71">
      <w:pPr>
        <w:pStyle w:val="ListParagraph"/>
        <w:spacing w:after="0" w:line="240" w:lineRule="auto"/>
        <w:jc w:val="both"/>
        <w:rPr>
          <w:rFonts w:ascii="Verdana" w:hAnsi="Verdana"/>
          <w:lang w:val="es-CR"/>
        </w:rPr>
      </w:pPr>
    </w:p>
    <w:p w14:paraId="0E5DCCDE" w14:textId="289B71FA" w:rsidR="001A5B1A" w:rsidRPr="001A5B1A" w:rsidRDefault="001A5B1A" w:rsidP="00646E71">
      <w:pPr>
        <w:pStyle w:val="ListParagraph"/>
        <w:numPr>
          <w:ilvl w:val="1"/>
          <w:numId w:val="1"/>
        </w:numPr>
        <w:spacing w:after="0" w:line="240" w:lineRule="auto"/>
        <w:jc w:val="both"/>
        <w:rPr>
          <w:rFonts w:ascii="Verdana" w:hAnsi="Verdana"/>
          <w:lang w:val="es-CR"/>
        </w:rPr>
      </w:pPr>
      <w:r w:rsidRPr="001A5B1A">
        <w:rPr>
          <w:rFonts w:ascii="Verdana" w:hAnsi="Verdana"/>
          <w:lang w:val="es-CR"/>
        </w:rPr>
        <w:t xml:space="preserve">Impulsar un sistema de información, evaluación y monitoreo de la migración de niñez y adolescencia, que permita brindar datos para </w:t>
      </w:r>
      <w:r w:rsidRPr="001A5B1A">
        <w:rPr>
          <w:rFonts w:ascii="Verdana" w:hAnsi="Verdana"/>
          <w:lang w:val="es-CR"/>
        </w:rPr>
        <w:lastRenderedPageBreak/>
        <w:t>la participación de niños, niñas y adolescentes y la toma de decisiones estratégicas</w:t>
      </w:r>
    </w:p>
    <w:p w14:paraId="6D337344" w14:textId="1455B211" w:rsidR="001A5B1A" w:rsidRDefault="001A5B1A" w:rsidP="00646E71">
      <w:pPr>
        <w:pStyle w:val="ListParagraph"/>
        <w:numPr>
          <w:ilvl w:val="1"/>
          <w:numId w:val="1"/>
        </w:numPr>
        <w:spacing w:after="0" w:line="240" w:lineRule="auto"/>
        <w:jc w:val="both"/>
        <w:rPr>
          <w:rFonts w:ascii="Verdana" w:hAnsi="Verdana"/>
          <w:lang w:val="es-CR"/>
        </w:rPr>
      </w:pPr>
      <w:r w:rsidRPr="001A5B1A">
        <w:rPr>
          <w:rFonts w:ascii="Verdana" w:hAnsi="Verdana"/>
          <w:lang w:val="es-CR"/>
        </w:rPr>
        <w:t xml:space="preserve">Compartir, las buenas prácticas en el proceso de recepción y atención psicosocial de carácter integral para los niños, niñas y adolescentes </w:t>
      </w:r>
      <w:proofErr w:type="spellStart"/>
      <w:r w:rsidRPr="001A5B1A">
        <w:rPr>
          <w:rFonts w:ascii="Verdana" w:hAnsi="Verdana"/>
          <w:lang w:val="es-CR"/>
        </w:rPr>
        <w:t>migrantes</w:t>
      </w:r>
      <w:proofErr w:type="spellEnd"/>
      <w:r w:rsidRPr="001A5B1A">
        <w:rPr>
          <w:rFonts w:ascii="Verdana" w:hAnsi="Verdana"/>
          <w:lang w:val="es-CR"/>
        </w:rPr>
        <w:t xml:space="preserve"> retornados, incluyendo aquéllos con necesidades de protección internacional.</w:t>
      </w:r>
    </w:p>
    <w:p w14:paraId="5D6DE8D8" w14:textId="46B4A5BE" w:rsidR="001A5B1A" w:rsidRPr="001A5B1A" w:rsidRDefault="001A5B1A" w:rsidP="00646E71">
      <w:pPr>
        <w:pStyle w:val="ListParagraph"/>
        <w:numPr>
          <w:ilvl w:val="1"/>
          <w:numId w:val="1"/>
        </w:numPr>
        <w:spacing w:after="0" w:line="240" w:lineRule="auto"/>
        <w:jc w:val="both"/>
        <w:rPr>
          <w:rFonts w:ascii="Verdana" w:hAnsi="Verdana"/>
          <w:lang w:val="es-CR"/>
        </w:rPr>
      </w:pPr>
      <w:r w:rsidRPr="001A5B1A">
        <w:rPr>
          <w:rFonts w:ascii="Verdana" w:hAnsi="Verdana"/>
          <w:lang w:val="es-CR"/>
        </w:rPr>
        <w:t>Creación y fortalecimiento de espacios de participación a nivel regional y nacional para los niños, niñas y adolescentes, respetando al enfoque de edad, género y diversidad.  Desarrollar guías prácticas para la implementación de procesos socio formativ</w:t>
      </w:r>
      <w:r w:rsidR="00E77A38">
        <w:rPr>
          <w:rFonts w:ascii="Verdana" w:hAnsi="Verdana"/>
          <w:lang w:val="es-CR"/>
        </w:rPr>
        <w:t>o</w:t>
      </w:r>
      <w:r w:rsidRPr="001A5B1A">
        <w:rPr>
          <w:rFonts w:ascii="Verdana" w:hAnsi="Verdana"/>
          <w:lang w:val="es-CR"/>
        </w:rPr>
        <w:t>s en el ámbito local, que consideren temas de derechos.</w:t>
      </w:r>
    </w:p>
    <w:p w14:paraId="4B5F6691" w14:textId="0C60DB79" w:rsidR="001A5B1A" w:rsidRDefault="001A5B1A" w:rsidP="00646E71">
      <w:pPr>
        <w:pStyle w:val="ListParagraph"/>
        <w:numPr>
          <w:ilvl w:val="1"/>
          <w:numId w:val="1"/>
        </w:numPr>
        <w:spacing w:after="0" w:line="240" w:lineRule="auto"/>
        <w:jc w:val="both"/>
        <w:rPr>
          <w:rFonts w:ascii="Verdana" w:hAnsi="Verdana"/>
          <w:lang w:val="es-CR"/>
        </w:rPr>
      </w:pPr>
      <w:r w:rsidRPr="001A5B1A">
        <w:rPr>
          <w:rFonts w:ascii="Verdana" w:hAnsi="Verdana"/>
          <w:lang w:val="es-CR"/>
        </w:rPr>
        <w:t>Conocer las iniciativas nacionales de reintegración que se estén implementando, o que se han implementado en el tema de reintegración con el fin de difundir buenas prácticas, metodologías, resultados, que fomenten el arraigo, así como para incorporarlas de manera simultánea dentro de la plataforma de CRM y los países puedan implementarlos en sus programas nacionales.</w:t>
      </w:r>
    </w:p>
    <w:p w14:paraId="7AD06CBF" w14:textId="25AD4123" w:rsidR="00D7787B" w:rsidRDefault="00D7787B" w:rsidP="00646E71">
      <w:pPr>
        <w:pStyle w:val="ListParagraph"/>
        <w:numPr>
          <w:ilvl w:val="1"/>
          <w:numId w:val="1"/>
        </w:numPr>
        <w:spacing w:after="0" w:line="240" w:lineRule="auto"/>
        <w:jc w:val="both"/>
        <w:rPr>
          <w:rFonts w:ascii="Verdana" w:hAnsi="Verdana"/>
          <w:lang w:val="es-CR"/>
        </w:rPr>
      </w:pPr>
      <w:r w:rsidRPr="00D7787B">
        <w:rPr>
          <w:rFonts w:ascii="Verdana" w:hAnsi="Verdana"/>
          <w:lang w:val="es-CR"/>
        </w:rPr>
        <w:t>Establecer puntos focales de cada sistema de protección</w:t>
      </w:r>
      <w:r w:rsidR="00E77A38">
        <w:rPr>
          <w:rFonts w:ascii="Verdana" w:hAnsi="Verdana"/>
          <w:lang w:val="es-CR"/>
        </w:rPr>
        <w:t>, los cuales serán remitidos a la Secretaría Técnica por parte de los países.</w:t>
      </w:r>
    </w:p>
    <w:p w14:paraId="79C631B5" w14:textId="3E446009" w:rsidR="00D7787B" w:rsidRDefault="00D7787B" w:rsidP="00646E71">
      <w:pPr>
        <w:pStyle w:val="ListParagraph"/>
        <w:numPr>
          <w:ilvl w:val="1"/>
          <w:numId w:val="1"/>
        </w:numPr>
        <w:spacing w:after="0" w:line="240" w:lineRule="auto"/>
        <w:jc w:val="both"/>
        <w:rPr>
          <w:rFonts w:ascii="Verdana" w:hAnsi="Verdana"/>
          <w:lang w:val="es-CR"/>
        </w:rPr>
      </w:pPr>
      <w:r w:rsidRPr="00D7787B">
        <w:rPr>
          <w:rFonts w:ascii="Verdana" w:hAnsi="Verdana"/>
          <w:lang w:val="es-CR"/>
        </w:rPr>
        <w:t>Capacitar a la Red Consular en materia de interés superior en países clave.</w:t>
      </w:r>
    </w:p>
    <w:p w14:paraId="6BF5DCE4" w14:textId="4A23560A" w:rsidR="00603BAC" w:rsidRPr="003A206A" w:rsidRDefault="00603BAC" w:rsidP="00A71285">
      <w:pPr>
        <w:pStyle w:val="ListParagraph"/>
        <w:numPr>
          <w:ilvl w:val="0"/>
          <w:numId w:val="7"/>
        </w:numPr>
        <w:spacing w:after="0" w:line="240" w:lineRule="auto"/>
        <w:jc w:val="both"/>
        <w:rPr>
          <w:rFonts w:ascii="Verdana" w:hAnsi="Verdana"/>
          <w:lang w:val="es-CR"/>
        </w:rPr>
      </w:pPr>
      <w:r w:rsidRPr="003A206A">
        <w:rPr>
          <w:rFonts w:ascii="Verdana" w:hAnsi="Verdana"/>
          <w:lang w:val="es-CR"/>
        </w:rPr>
        <w:t>Reforzar la capacitación en materia de protección de NNA migrantes y con necesidades de protección internacional en las redes consulares de México, Belice, Guatemala, Honduras y El Salvador.</w:t>
      </w:r>
    </w:p>
    <w:p w14:paraId="6CC543B4" w14:textId="77777777" w:rsidR="001A5B1A" w:rsidRPr="003A206A" w:rsidRDefault="001A5B1A" w:rsidP="003A206A">
      <w:pPr>
        <w:spacing w:after="0" w:line="240" w:lineRule="auto"/>
        <w:jc w:val="both"/>
        <w:rPr>
          <w:rFonts w:ascii="Verdana" w:hAnsi="Verdana"/>
          <w:lang w:val="es-CR"/>
        </w:rPr>
      </w:pPr>
      <w:bookmarkStart w:id="0" w:name="_GoBack"/>
      <w:bookmarkEnd w:id="0"/>
    </w:p>
    <w:p w14:paraId="7D8DF03F" w14:textId="40CBF0C3" w:rsidR="007664E0" w:rsidRPr="0078665F" w:rsidRDefault="007664E0" w:rsidP="00646E71">
      <w:pPr>
        <w:pStyle w:val="ListParagraph"/>
        <w:numPr>
          <w:ilvl w:val="0"/>
          <w:numId w:val="1"/>
        </w:numPr>
        <w:spacing w:after="0" w:line="240" w:lineRule="auto"/>
        <w:jc w:val="both"/>
        <w:rPr>
          <w:rFonts w:ascii="Verdana" w:hAnsi="Verdana"/>
          <w:lang w:val="es-CR"/>
        </w:rPr>
      </w:pPr>
      <w:r w:rsidRPr="007664E0">
        <w:rPr>
          <w:rFonts w:ascii="Verdana" w:hAnsi="Verdana"/>
          <w:lang w:val="es-CR"/>
        </w:rPr>
        <w:t xml:space="preserve">Tomar nota de las recomendaciones de la Red Regional de Organizaciones de la Sociedad Civil para las Migraciones (RROCM) </w:t>
      </w:r>
      <w:r>
        <w:rPr>
          <w:rFonts w:ascii="Verdana" w:hAnsi="Verdana"/>
          <w:lang w:val="es-CR"/>
        </w:rPr>
        <w:t xml:space="preserve">en materia de </w:t>
      </w:r>
      <w:r w:rsidRPr="0078665F">
        <w:rPr>
          <w:rFonts w:ascii="Verdana" w:hAnsi="Verdana"/>
          <w:lang w:val="es-CR"/>
        </w:rPr>
        <w:t xml:space="preserve">protección de niños, niñas y adolescentes migrantes. </w:t>
      </w:r>
      <w:r w:rsidR="00D7787B" w:rsidRPr="0078665F">
        <w:rPr>
          <w:rFonts w:ascii="Verdana" w:hAnsi="Verdana"/>
          <w:lang w:val="es-CR"/>
        </w:rPr>
        <w:t>Agradecer las observaciones de la sociedad civil para el respectivo análisis en los espacios institucionales.</w:t>
      </w:r>
    </w:p>
    <w:p w14:paraId="6AE03BC8" w14:textId="295C8F64" w:rsidR="00D7787B" w:rsidRDefault="00D7787B" w:rsidP="00646E71">
      <w:pPr>
        <w:pStyle w:val="ListParagraph"/>
        <w:numPr>
          <w:ilvl w:val="1"/>
          <w:numId w:val="1"/>
        </w:numPr>
        <w:spacing w:after="0" w:line="240" w:lineRule="auto"/>
        <w:jc w:val="both"/>
        <w:rPr>
          <w:rFonts w:ascii="Verdana" w:hAnsi="Verdana"/>
          <w:lang w:val="es-CR"/>
        </w:rPr>
      </w:pPr>
      <w:r>
        <w:rPr>
          <w:rFonts w:ascii="Verdana" w:hAnsi="Verdana"/>
          <w:lang w:val="es-CR"/>
        </w:rPr>
        <w:t>El informe de la RROCM será integrado a los documentos de respaldo de la reunión de la Red.</w:t>
      </w:r>
    </w:p>
    <w:p w14:paraId="5EF5B9CE" w14:textId="7C64A212" w:rsidR="00D7787B" w:rsidRPr="007664E0" w:rsidRDefault="00D7787B" w:rsidP="00646E71">
      <w:pPr>
        <w:pStyle w:val="ListParagraph"/>
        <w:numPr>
          <w:ilvl w:val="1"/>
          <w:numId w:val="1"/>
        </w:numPr>
        <w:spacing w:after="0" w:line="240" w:lineRule="auto"/>
        <w:jc w:val="both"/>
        <w:rPr>
          <w:rFonts w:ascii="Verdana" w:hAnsi="Verdana"/>
          <w:lang w:val="es-CR"/>
        </w:rPr>
      </w:pPr>
      <w:r>
        <w:rPr>
          <w:rFonts w:ascii="Verdana" w:hAnsi="Verdana"/>
          <w:lang w:val="es-CR"/>
        </w:rPr>
        <w:t>El informe de la RROCM se integrará a los informes del Equipo Tripartito PPT-ST-RROCM.</w:t>
      </w:r>
    </w:p>
    <w:p w14:paraId="4F9A288C" w14:textId="77777777" w:rsidR="007664E0" w:rsidRPr="007664E0" w:rsidRDefault="007664E0" w:rsidP="00646E71">
      <w:pPr>
        <w:spacing w:after="0" w:line="240" w:lineRule="auto"/>
        <w:ind w:left="360"/>
        <w:jc w:val="both"/>
        <w:rPr>
          <w:rFonts w:ascii="Verdana" w:hAnsi="Verdana"/>
          <w:lang w:val="es-CR"/>
        </w:rPr>
      </w:pPr>
    </w:p>
    <w:p w14:paraId="25C69943" w14:textId="3BC180E5" w:rsidR="001D40E3" w:rsidRDefault="007664E0" w:rsidP="00646E71">
      <w:pPr>
        <w:pStyle w:val="ListParagraph"/>
        <w:numPr>
          <w:ilvl w:val="0"/>
          <w:numId w:val="1"/>
        </w:numPr>
        <w:spacing w:after="0" w:line="240" w:lineRule="auto"/>
        <w:jc w:val="both"/>
        <w:rPr>
          <w:rFonts w:ascii="Verdana" w:hAnsi="Verdana"/>
          <w:lang w:val="es-CR"/>
        </w:rPr>
      </w:pPr>
      <w:r>
        <w:rPr>
          <w:rFonts w:ascii="Verdana" w:hAnsi="Verdana"/>
          <w:lang w:val="es-CR"/>
        </w:rPr>
        <w:t>Agradecer la información suministrada por los organismos observadores:</w:t>
      </w:r>
    </w:p>
    <w:p w14:paraId="3E4E6E20" w14:textId="77777777" w:rsidR="007664E0" w:rsidRPr="007664E0" w:rsidRDefault="007664E0" w:rsidP="00646E71">
      <w:pPr>
        <w:pStyle w:val="ListParagraph"/>
        <w:spacing w:after="0" w:line="240" w:lineRule="auto"/>
        <w:jc w:val="both"/>
        <w:rPr>
          <w:rFonts w:ascii="Verdana" w:hAnsi="Verdana"/>
          <w:lang w:val="es-CR"/>
        </w:rPr>
      </w:pPr>
    </w:p>
    <w:p w14:paraId="4230D27D" w14:textId="4434C0ED" w:rsidR="00E523D2" w:rsidRDefault="00D84427" w:rsidP="00646E71">
      <w:pPr>
        <w:pStyle w:val="ListParagraph"/>
        <w:numPr>
          <w:ilvl w:val="1"/>
          <w:numId w:val="1"/>
        </w:numPr>
        <w:spacing w:after="0" w:line="240" w:lineRule="auto"/>
        <w:jc w:val="both"/>
        <w:rPr>
          <w:rFonts w:ascii="Verdana" w:hAnsi="Verdana"/>
          <w:lang w:val="es-CR"/>
        </w:rPr>
      </w:pPr>
      <w:r>
        <w:rPr>
          <w:rFonts w:ascii="Verdana" w:hAnsi="Verdana"/>
          <w:lang w:val="es-CR"/>
        </w:rPr>
        <w:t>A</w:t>
      </w:r>
      <w:r w:rsidR="007664E0" w:rsidRPr="00E523D2">
        <w:rPr>
          <w:rFonts w:ascii="Verdana" w:hAnsi="Verdana"/>
          <w:lang w:val="es-CR"/>
        </w:rPr>
        <w:t xml:space="preserve"> </w:t>
      </w:r>
      <w:r w:rsidR="00ED57AF" w:rsidRPr="00E523D2">
        <w:rPr>
          <w:rFonts w:ascii="Verdana" w:hAnsi="Verdana"/>
          <w:lang w:val="es-CR"/>
        </w:rPr>
        <w:t>UNICEF</w:t>
      </w:r>
      <w:r w:rsidR="007664E0" w:rsidRPr="00E523D2">
        <w:rPr>
          <w:rFonts w:ascii="Verdana" w:hAnsi="Verdana"/>
          <w:lang w:val="es-CR"/>
        </w:rPr>
        <w:t xml:space="preserve"> por la información sobr</w:t>
      </w:r>
      <w:r w:rsidR="00ED57AF" w:rsidRPr="00E523D2">
        <w:rPr>
          <w:rFonts w:ascii="Verdana" w:hAnsi="Verdana"/>
          <w:lang w:val="es-CR"/>
        </w:rPr>
        <w:t xml:space="preserve">e los estándares internacionales y regionales </w:t>
      </w:r>
      <w:r>
        <w:rPr>
          <w:rFonts w:ascii="Verdana" w:hAnsi="Verdana"/>
          <w:lang w:val="es-CR"/>
        </w:rPr>
        <w:t xml:space="preserve">de protección </w:t>
      </w:r>
      <w:r w:rsidR="00ED57AF" w:rsidRPr="00E523D2">
        <w:rPr>
          <w:rFonts w:ascii="Verdana" w:hAnsi="Verdana"/>
          <w:lang w:val="es-CR"/>
        </w:rPr>
        <w:t>para su seguimiento y monitoreo.</w:t>
      </w:r>
    </w:p>
    <w:p w14:paraId="1033012D" w14:textId="76991890" w:rsidR="000B0C1E" w:rsidRPr="000B0C1E" w:rsidRDefault="00ED57AF" w:rsidP="000B0C1E">
      <w:pPr>
        <w:pStyle w:val="ListParagraph"/>
        <w:numPr>
          <w:ilvl w:val="2"/>
          <w:numId w:val="1"/>
        </w:numPr>
        <w:spacing w:after="0" w:line="240" w:lineRule="auto"/>
        <w:jc w:val="both"/>
        <w:rPr>
          <w:rFonts w:ascii="Verdana" w:hAnsi="Verdana"/>
          <w:lang w:val="es-CR"/>
        </w:rPr>
      </w:pPr>
      <w:r w:rsidRPr="00E523D2">
        <w:rPr>
          <w:rFonts w:ascii="Verdana" w:hAnsi="Verdana"/>
          <w:lang w:val="es-CR"/>
        </w:rPr>
        <w:t>Agradecer la disposición de UNICEF</w:t>
      </w:r>
      <w:r w:rsidR="000B0C1E">
        <w:rPr>
          <w:rFonts w:ascii="Verdana" w:hAnsi="Verdana"/>
          <w:lang w:val="es-CR"/>
        </w:rPr>
        <w:t>, la RROCM</w:t>
      </w:r>
      <w:r w:rsidRPr="00E523D2">
        <w:rPr>
          <w:rFonts w:ascii="Verdana" w:hAnsi="Verdana"/>
          <w:lang w:val="es-CR"/>
        </w:rPr>
        <w:t xml:space="preserve"> y los demás organismos observadores para apoyar los procesos de capacitación en cuanto a </w:t>
      </w:r>
      <w:r w:rsidR="00D84427">
        <w:rPr>
          <w:rFonts w:ascii="Verdana" w:hAnsi="Verdana"/>
          <w:lang w:val="es-CR"/>
        </w:rPr>
        <w:t>la no</w:t>
      </w:r>
      <w:r w:rsidRPr="00E523D2">
        <w:rPr>
          <w:rFonts w:ascii="Verdana" w:hAnsi="Verdana"/>
          <w:lang w:val="es-CR"/>
        </w:rPr>
        <w:t xml:space="preserve"> detención de NNA migrantes</w:t>
      </w:r>
      <w:r w:rsidR="000B0C1E">
        <w:rPr>
          <w:rFonts w:ascii="Verdana" w:hAnsi="Verdana"/>
          <w:lang w:val="es-CR"/>
        </w:rPr>
        <w:t xml:space="preserve"> y sujetos de protección internacional en países de tránsito y destino</w:t>
      </w:r>
      <w:r w:rsidRPr="00E523D2">
        <w:rPr>
          <w:rFonts w:ascii="Verdana" w:hAnsi="Verdana"/>
          <w:lang w:val="es-CR"/>
        </w:rPr>
        <w:t>.</w:t>
      </w:r>
    </w:p>
    <w:p w14:paraId="4EF2628D" w14:textId="0A2A7BCD" w:rsidR="001D40E3" w:rsidRPr="00E523D2" w:rsidRDefault="007F24A0" w:rsidP="00646E71">
      <w:pPr>
        <w:pStyle w:val="ListParagraph"/>
        <w:numPr>
          <w:ilvl w:val="1"/>
          <w:numId w:val="1"/>
        </w:numPr>
        <w:spacing w:after="0" w:line="240" w:lineRule="auto"/>
        <w:jc w:val="both"/>
        <w:rPr>
          <w:rFonts w:ascii="Verdana" w:hAnsi="Verdana"/>
          <w:lang w:val="es-CR"/>
        </w:rPr>
      </w:pPr>
      <w:r>
        <w:rPr>
          <w:rFonts w:ascii="Verdana" w:hAnsi="Verdana"/>
          <w:lang w:val="es-CR"/>
        </w:rPr>
        <w:lastRenderedPageBreak/>
        <w:t>Al</w:t>
      </w:r>
      <w:r w:rsidR="00B40088" w:rsidRPr="00E523D2">
        <w:rPr>
          <w:rFonts w:ascii="Verdana" w:hAnsi="Verdana"/>
          <w:lang w:val="es-CR"/>
        </w:rPr>
        <w:t xml:space="preserve"> </w:t>
      </w:r>
      <w:r w:rsidR="00ED57AF" w:rsidRPr="00E523D2">
        <w:rPr>
          <w:rFonts w:ascii="Verdana" w:hAnsi="Verdana"/>
          <w:lang w:val="es-CR"/>
        </w:rPr>
        <w:t xml:space="preserve">CICR </w:t>
      </w:r>
      <w:r>
        <w:rPr>
          <w:rFonts w:ascii="Verdana" w:hAnsi="Verdana"/>
          <w:lang w:val="es-CR"/>
        </w:rPr>
        <w:t xml:space="preserve">por </w:t>
      </w:r>
      <w:r w:rsidR="00ED57AF" w:rsidRPr="00E523D2">
        <w:rPr>
          <w:rFonts w:ascii="Verdana" w:hAnsi="Verdana"/>
          <w:lang w:val="es-CR"/>
        </w:rPr>
        <w:t>su apoyo en materia de NNA migrantes no localizados</w:t>
      </w:r>
      <w:r w:rsidR="00646E71">
        <w:rPr>
          <w:rFonts w:ascii="Verdana" w:hAnsi="Verdana"/>
          <w:lang w:val="es-CR"/>
        </w:rPr>
        <w:t xml:space="preserve"> </w:t>
      </w:r>
      <w:r>
        <w:rPr>
          <w:rFonts w:ascii="Verdana" w:hAnsi="Verdana"/>
          <w:lang w:val="es-CR"/>
        </w:rPr>
        <w:t xml:space="preserve">e interés en </w:t>
      </w:r>
      <w:r w:rsidR="00646E71">
        <w:rPr>
          <w:rFonts w:ascii="Verdana" w:hAnsi="Verdana"/>
          <w:lang w:val="es-CR"/>
        </w:rPr>
        <w:t>las conclusiones y recomendaciones abordadas por los países durante el taller.</w:t>
      </w:r>
    </w:p>
    <w:p w14:paraId="7101269D" w14:textId="53CD5DEE" w:rsidR="00646E71" w:rsidRDefault="00D73C38" w:rsidP="00646E71">
      <w:pPr>
        <w:pStyle w:val="ListParagraph"/>
        <w:numPr>
          <w:ilvl w:val="1"/>
          <w:numId w:val="1"/>
        </w:numPr>
        <w:spacing w:after="0" w:line="240" w:lineRule="auto"/>
        <w:jc w:val="both"/>
        <w:rPr>
          <w:rFonts w:ascii="Verdana" w:hAnsi="Verdana"/>
          <w:lang w:val="es-CR"/>
        </w:rPr>
      </w:pPr>
      <w:r>
        <w:rPr>
          <w:rFonts w:ascii="Verdana" w:hAnsi="Verdana"/>
          <w:lang w:val="es-CR"/>
        </w:rPr>
        <w:t>A</w:t>
      </w:r>
      <w:r w:rsidR="0078665F">
        <w:rPr>
          <w:rFonts w:ascii="Verdana" w:hAnsi="Verdana"/>
          <w:lang w:val="es-CR"/>
        </w:rPr>
        <w:t xml:space="preserve"> OIM por la información suministrada sobre el Programa Mesoamérica</w:t>
      </w:r>
      <w:r w:rsidR="002904F5">
        <w:rPr>
          <w:rFonts w:ascii="Verdana" w:hAnsi="Verdana"/>
          <w:lang w:val="es-CR"/>
        </w:rPr>
        <w:t xml:space="preserve">, </w:t>
      </w:r>
      <w:r w:rsidR="000B5B97">
        <w:rPr>
          <w:rFonts w:ascii="Verdana" w:hAnsi="Verdana"/>
          <w:lang w:val="es-CR"/>
        </w:rPr>
        <w:t xml:space="preserve">la </w:t>
      </w:r>
      <w:r w:rsidR="002904F5">
        <w:rPr>
          <w:rFonts w:ascii="Verdana" w:hAnsi="Verdana"/>
          <w:lang w:val="es-CR"/>
        </w:rPr>
        <w:t xml:space="preserve">Plataforma </w:t>
      </w:r>
      <w:r w:rsidR="00ED1069">
        <w:rPr>
          <w:rFonts w:ascii="Verdana" w:hAnsi="Verdana"/>
          <w:lang w:val="es-CR"/>
        </w:rPr>
        <w:t xml:space="preserve">Virtual </w:t>
      </w:r>
      <w:r w:rsidR="002904F5">
        <w:rPr>
          <w:rFonts w:ascii="Verdana" w:hAnsi="Verdana"/>
          <w:lang w:val="es-CR"/>
        </w:rPr>
        <w:t>de Autoaprendizaje</w:t>
      </w:r>
      <w:r w:rsidR="00646E71">
        <w:rPr>
          <w:rFonts w:ascii="Verdana" w:hAnsi="Verdana"/>
          <w:lang w:val="es-CR"/>
        </w:rPr>
        <w:t xml:space="preserve">, </w:t>
      </w:r>
      <w:r w:rsidR="007F24A0">
        <w:rPr>
          <w:rFonts w:ascii="Verdana" w:hAnsi="Verdana"/>
          <w:lang w:val="es-CR"/>
        </w:rPr>
        <w:t xml:space="preserve">la </w:t>
      </w:r>
      <w:r w:rsidR="00E523D2">
        <w:rPr>
          <w:rFonts w:ascii="Verdana" w:hAnsi="Verdana"/>
          <w:lang w:val="es-CR"/>
        </w:rPr>
        <w:t>Maleta Pedagógica para el apoyo a los procesos de capacitació</w:t>
      </w:r>
      <w:r w:rsidR="00646E71">
        <w:rPr>
          <w:rFonts w:ascii="Verdana" w:hAnsi="Verdana"/>
          <w:lang w:val="es-CR"/>
        </w:rPr>
        <w:t xml:space="preserve">n y la información sobre la </w:t>
      </w:r>
      <w:proofErr w:type="spellStart"/>
      <w:r w:rsidR="00646E71">
        <w:rPr>
          <w:rFonts w:ascii="Verdana" w:hAnsi="Verdana"/>
          <w:lang w:val="es-CR"/>
        </w:rPr>
        <w:t>MigrantApp</w:t>
      </w:r>
      <w:proofErr w:type="spellEnd"/>
      <w:r w:rsidR="000B5B97">
        <w:rPr>
          <w:rFonts w:ascii="Verdana" w:hAnsi="Verdana"/>
          <w:lang w:val="es-CR"/>
        </w:rPr>
        <w:t xml:space="preserve">, e </w:t>
      </w:r>
      <w:proofErr w:type="spellStart"/>
      <w:r w:rsidR="000B5B97">
        <w:rPr>
          <w:rFonts w:ascii="Verdana" w:hAnsi="Verdana"/>
          <w:lang w:val="es-CR"/>
        </w:rPr>
        <w:t>InformArte</w:t>
      </w:r>
      <w:proofErr w:type="spellEnd"/>
      <w:r w:rsidR="000B5B97">
        <w:rPr>
          <w:rFonts w:ascii="Verdana" w:hAnsi="Verdana"/>
          <w:lang w:val="es-CR"/>
        </w:rPr>
        <w:t xml:space="preserve"> en Movimiento</w:t>
      </w:r>
      <w:r w:rsidR="00646E71">
        <w:rPr>
          <w:rFonts w:ascii="Verdana" w:hAnsi="Verdana"/>
          <w:lang w:val="es-CR"/>
        </w:rPr>
        <w:t>.</w:t>
      </w:r>
      <w:r w:rsidR="000B5B97">
        <w:rPr>
          <w:rFonts w:ascii="Verdana" w:hAnsi="Verdana"/>
          <w:lang w:val="es-CR"/>
        </w:rPr>
        <w:t xml:space="preserve"> </w:t>
      </w:r>
    </w:p>
    <w:p w14:paraId="15396F00" w14:textId="245D2A03" w:rsidR="000B5B97" w:rsidRPr="000B5B97" w:rsidRDefault="000B5B97" w:rsidP="000B5B97">
      <w:pPr>
        <w:pStyle w:val="ListParagraph"/>
        <w:numPr>
          <w:ilvl w:val="1"/>
          <w:numId w:val="1"/>
        </w:numPr>
        <w:spacing w:after="0" w:line="240" w:lineRule="auto"/>
        <w:jc w:val="both"/>
        <w:rPr>
          <w:rFonts w:ascii="Verdana" w:hAnsi="Verdana"/>
          <w:lang w:val="es-CR"/>
        </w:rPr>
      </w:pPr>
      <w:r>
        <w:rPr>
          <w:rFonts w:ascii="Verdana" w:hAnsi="Verdana"/>
          <w:lang w:val="es-CR"/>
        </w:rPr>
        <w:t xml:space="preserve">A OIM por la preparación fundamental de las y los jóvenes migrantes que compartieron sus historias a través de jóvenes líderes del occidente de Guatemala. </w:t>
      </w:r>
    </w:p>
    <w:p w14:paraId="61D9499B" w14:textId="4C3B63A4" w:rsidR="00E523D2" w:rsidRDefault="00D73C38" w:rsidP="00646E71">
      <w:pPr>
        <w:pStyle w:val="ListParagraph"/>
        <w:numPr>
          <w:ilvl w:val="1"/>
          <w:numId w:val="1"/>
        </w:numPr>
        <w:spacing w:after="0" w:line="240" w:lineRule="auto"/>
        <w:jc w:val="both"/>
        <w:rPr>
          <w:rFonts w:ascii="Verdana" w:hAnsi="Verdana"/>
          <w:lang w:val="es-CR"/>
        </w:rPr>
      </w:pPr>
      <w:r>
        <w:rPr>
          <w:rFonts w:ascii="Verdana" w:hAnsi="Verdana"/>
          <w:lang w:val="es-CR"/>
        </w:rPr>
        <w:t>A</w:t>
      </w:r>
      <w:r w:rsidR="00646E71">
        <w:rPr>
          <w:rFonts w:ascii="Verdana" w:hAnsi="Verdana"/>
          <w:lang w:val="es-CR"/>
        </w:rPr>
        <w:t xml:space="preserve"> OIT por su </w:t>
      </w:r>
      <w:r w:rsidR="00484CEF">
        <w:rPr>
          <w:rFonts w:ascii="Verdana" w:hAnsi="Verdana"/>
          <w:lang w:val="es-CR"/>
        </w:rPr>
        <w:t xml:space="preserve">interés en </w:t>
      </w:r>
      <w:r w:rsidR="007F24A0">
        <w:rPr>
          <w:rFonts w:ascii="Verdana" w:hAnsi="Verdana"/>
          <w:lang w:val="es-CR"/>
        </w:rPr>
        <w:t xml:space="preserve">la </w:t>
      </w:r>
      <w:proofErr w:type="spellStart"/>
      <w:r w:rsidR="007F24A0">
        <w:rPr>
          <w:rFonts w:ascii="Verdana" w:hAnsi="Verdana"/>
          <w:lang w:val="es-CR"/>
        </w:rPr>
        <w:t>visibilización</w:t>
      </w:r>
      <w:proofErr w:type="spellEnd"/>
      <w:r w:rsidR="007F24A0">
        <w:rPr>
          <w:rFonts w:ascii="Verdana" w:hAnsi="Verdana"/>
          <w:lang w:val="es-CR"/>
        </w:rPr>
        <w:t xml:space="preserve"> del vínculo entre </w:t>
      </w:r>
      <w:r w:rsidR="00484CEF">
        <w:rPr>
          <w:rFonts w:ascii="Verdana" w:hAnsi="Verdana"/>
          <w:lang w:val="es-CR"/>
        </w:rPr>
        <w:t>el trabajo infantil y la migración como uno de los temas de la Agenda 2030.</w:t>
      </w:r>
    </w:p>
    <w:p w14:paraId="21F99852" w14:textId="17E2AAF3" w:rsidR="00646E71" w:rsidRPr="00ED57AF" w:rsidRDefault="00D73C38" w:rsidP="00646E71">
      <w:pPr>
        <w:pStyle w:val="ListParagraph"/>
        <w:numPr>
          <w:ilvl w:val="1"/>
          <w:numId w:val="1"/>
        </w:numPr>
        <w:spacing w:after="0" w:line="240" w:lineRule="auto"/>
        <w:jc w:val="both"/>
        <w:rPr>
          <w:rFonts w:ascii="Verdana" w:hAnsi="Verdana"/>
          <w:lang w:val="es-CR"/>
        </w:rPr>
      </w:pPr>
      <w:r>
        <w:rPr>
          <w:rFonts w:ascii="Verdana" w:hAnsi="Verdana"/>
          <w:lang w:val="es-CR"/>
        </w:rPr>
        <w:t>A</w:t>
      </w:r>
      <w:r w:rsidR="00603BAC">
        <w:rPr>
          <w:rFonts w:ascii="Verdana" w:hAnsi="Verdana"/>
          <w:lang w:val="es-CR"/>
        </w:rPr>
        <w:t>l</w:t>
      </w:r>
      <w:r w:rsidR="00646E71">
        <w:rPr>
          <w:rFonts w:ascii="Verdana" w:hAnsi="Verdana"/>
          <w:lang w:val="es-CR"/>
        </w:rPr>
        <w:t xml:space="preserve"> ACNUR</w:t>
      </w:r>
      <w:r w:rsidR="00484CEF">
        <w:rPr>
          <w:rFonts w:ascii="Verdana" w:hAnsi="Verdana"/>
          <w:lang w:val="es-CR"/>
        </w:rPr>
        <w:t xml:space="preserve"> </w:t>
      </w:r>
      <w:r w:rsidR="00A71285">
        <w:rPr>
          <w:rFonts w:ascii="Verdana" w:hAnsi="Verdana"/>
          <w:lang w:val="es-CR"/>
        </w:rPr>
        <w:t xml:space="preserve">por el ofrecimiento de apoyo en el desarrollo de protocolos nacionales en materia del interés superior del niño y las capacitaciones, así como la información sobre los proyectos </w:t>
      </w:r>
      <w:r>
        <w:rPr>
          <w:rFonts w:ascii="Verdana" w:hAnsi="Verdana"/>
          <w:lang w:val="es-CR"/>
        </w:rPr>
        <w:t xml:space="preserve">que se desarrollan dentro </w:t>
      </w:r>
      <w:r w:rsidR="00A71285">
        <w:rPr>
          <w:rFonts w:ascii="Verdana" w:hAnsi="Verdana"/>
          <w:lang w:val="es-CR"/>
        </w:rPr>
        <w:t>del Marco Integral Regional para la Protección y Soluciones (MIRPS).</w:t>
      </w:r>
    </w:p>
    <w:p w14:paraId="7705EC03" w14:textId="77777777" w:rsidR="001F699F" w:rsidRPr="0078665F" w:rsidRDefault="001F699F" w:rsidP="00646E71">
      <w:pPr>
        <w:spacing w:after="0" w:line="240" w:lineRule="auto"/>
        <w:jc w:val="both"/>
        <w:rPr>
          <w:rFonts w:ascii="Verdana" w:hAnsi="Verdana"/>
          <w:lang w:val="es-CR"/>
        </w:rPr>
      </w:pPr>
    </w:p>
    <w:p w14:paraId="393C1AEA" w14:textId="2D9C177A" w:rsidR="00EB2136" w:rsidRDefault="003C5BB2" w:rsidP="00646E71">
      <w:pPr>
        <w:pStyle w:val="ListParagraph"/>
        <w:numPr>
          <w:ilvl w:val="0"/>
          <w:numId w:val="1"/>
        </w:numPr>
        <w:spacing w:after="0" w:line="240" w:lineRule="auto"/>
        <w:jc w:val="both"/>
        <w:rPr>
          <w:rFonts w:ascii="Verdana" w:hAnsi="Verdana"/>
          <w:lang w:val="es-CR"/>
        </w:rPr>
      </w:pPr>
      <w:r>
        <w:rPr>
          <w:rFonts w:ascii="Verdana" w:hAnsi="Verdana"/>
          <w:lang w:val="es-CR"/>
        </w:rPr>
        <w:t xml:space="preserve">Agradecer al Gobierno de Guatemala por su hospitalidad al haber albergado el Taller </w:t>
      </w:r>
      <w:r w:rsidRPr="003C5BB2">
        <w:rPr>
          <w:rFonts w:ascii="Verdana" w:hAnsi="Verdana"/>
          <w:lang w:val="es-CR"/>
        </w:rPr>
        <w:t>sobre retorno, recepción y reintegración de niños, niñas y adolescentes migrantes y refugiados</w:t>
      </w:r>
      <w:r>
        <w:rPr>
          <w:rFonts w:ascii="Verdana" w:hAnsi="Verdana"/>
          <w:lang w:val="es-CR"/>
        </w:rPr>
        <w:t xml:space="preserve"> y agradecer de manera muy especial a UNICEF, </w:t>
      </w:r>
      <w:proofErr w:type="spellStart"/>
      <w:r>
        <w:rPr>
          <w:rFonts w:ascii="Verdana" w:hAnsi="Verdana"/>
          <w:lang w:val="es-CR"/>
        </w:rPr>
        <w:t>Save</w:t>
      </w:r>
      <w:proofErr w:type="spellEnd"/>
      <w:r>
        <w:rPr>
          <w:rFonts w:ascii="Verdana" w:hAnsi="Verdana"/>
          <w:lang w:val="es-CR"/>
        </w:rPr>
        <w:t xml:space="preserve"> </w:t>
      </w:r>
      <w:proofErr w:type="spellStart"/>
      <w:r>
        <w:rPr>
          <w:rFonts w:ascii="Verdana" w:hAnsi="Verdana"/>
          <w:lang w:val="es-CR"/>
        </w:rPr>
        <w:t>The</w:t>
      </w:r>
      <w:proofErr w:type="spellEnd"/>
      <w:r>
        <w:rPr>
          <w:rFonts w:ascii="Verdana" w:hAnsi="Verdana"/>
          <w:lang w:val="es-CR"/>
        </w:rPr>
        <w:t xml:space="preserve"> </w:t>
      </w:r>
      <w:proofErr w:type="spellStart"/>
      <w:r>
        <w:rPr>
          <w:rFonts w:ascii="Verdana" w:hAnsi="Verdana"/>
          <w:lang w:val="es-CR"/>
        </w:rPr>
        <w:t>Children</w:t>
      </w:r>
      <w:proofErr w:type="spellEnd"/>
      <w:r w:rsidR="0044337F">
        <w:rPr>
          <w:rFonts w:ascii="Verdana" w:hAnsi="Verdana"/>
          <w:lang w:val="es-CR"/>
        </w:rPr>
        <w:t xml:space="preserve">, </w:t>
      </w:r>
      <w:r w:rsidR="00603BAC">
        <w:rPr>
          <w:rFonts w:ascii="Verdana" w:hAnsi="Verdana"/>
          <w:lang w:val="es-CR"/>
        </w:rPr>
        <w:t>OIM, ACNUR,</w:t>
      </w:r>
      <w:r w:rsidR="0044337F">
        <w:rPr>
          <w:rFonts w:ascii="Verdana" w:hAnsi="Verdana"/>
          <w:lang w:val="es-CR"/>
        </w:rPr>
        <w:t xml:space="preserve"> Child </w:t>
      </w:r>
      <w:proofErr w:type="spellStart"/>
      <w:r w:rsidR="0044337F">
        <w:rPr>
          <w:rFonts w:ascii="Verdana" w:hAnsi="Verdana"/>
          <w:lang w:val="es-CR"/>
        </w:rPr>
        <w:t>Fund</w:t>
      </w:r>
      <w:proofErr w:type="spellEnd"/>
      <w:r w:rsidR="0044337F">
        <w:rPr>
          <w:rFonts w:ascii="Verdana" w:hAnsi="Verdana"/>
          <w:lang w:val="es-CR"/>
        </w:rPr>
        <w:t>, KIND, REDNNYAS</w:t>
      </w:r>
      <w:r w:rsidR="00603BAC">
        <w:rPr>
          <w:rFonts w:ascii="Verdana" w:hAnsi="Verdana"/>
          <w:lang w:val="es-CR"/>
        </w:rPr>
        <w:t xml:space="preserve"> y </w:t>
      </w:r>
      <w:r>
        <w:rPr>
          <w:rFonts w:ascii="Verdana" w:hAnsi="Verdana"/>
          <w:lang w:val="es-CR"/>
        </w:rPr>
        <w:t xml:space="preserve">Casa Alianza por su apoyo </w:t>
      </w:r>
      <w:r w:rsidR="007664E0">
        <w:rPr>
          <w:rFonts w:ascii="Verdana" w:hAnsi="Verdana"/>
          <w:lang w:val="es-CR"/>
        </w:rPr>
        <w:t>para realizar el encuentro con la participación de adolescentes migrantes, quienes compartieron sus historias de vida</w:t>
      </w:r>
      <w:r w:rsidR="0044337F">
        <w:rPr>
          <w:rFonts w:ascii="Verdana" w:hAnsi="Verdana"/>
          <w:lang w:val="es-CR"/>
        </w:rPr>
        <w:t>, sugerencias y retroalimentación</w:t>
      </w:r>
      <w:r w:rsidR="007664E0">
        <w:rPr>
          <w:rFonts w:ascii="Verdana" w:hAnsi="Verdana"/>
          <w:lang w:val="es-CR"/>
        </w:rPr>
        <w:t>.</w:t>
      </w:r>
    </w:p>
    <w:p w14:paraId="26F2AC7C" w14:textId="77777777" w:rsidR="00152663" w:rsidRDefault="00152663" w:rsidP="00646E71">
      <w:pPr>
        <w:pStyle w:val="ListParagraph"/>
        <w:spacing w:after="0" w:line="240" w:lineRule="auto"/>
        <w:jc w:val="both"/>
        <w:rPr>
          <w:rFonts w:ascii="Verdana" w:hAnsi="Verdana"/>
          <w:lang w:val="es-CR"/>
        </w:rPr>
      </w:pPr>
    </w:p>
    <w:p w14:paraId="13111F06" w14:textId="1B3750A6" w:rsidR="007664E0" w:rsidRDefault="007664E0" w:rsidP="00646E71">
      <w:pPr>
        <w:pStyle w:val="ListParagraph"/>
        <w:numPr>
          <w:ilvl w:val="1"/>
          <w:numId w:val="1"/>
        </w:numPr>
        <w:spacing w:after="0" w:line="240" w:lineRule="auto"/>
        <w:jc w:val="both"/>
        <w:rPr>
          <w:rFonts w:ascii="Verdana" w:hAnsi="Verdana"/>
          <w:lang w:val="es-CR"/>
        </w:rPr>
      </w:pPr>
      <w:r>
        <w:rPr>
          <w:rFonts w:ascii="Verdana" w:hAnsi="Verdana"/>
          <w:lang w:val="es-CR"/>
        </w:rPr>
        <w:t xml:space="preserve">Con base en la experiencia de participación de jóvenes por primera vez en </w:t>
      </w:r>
      <w:r w:rsidR="00CB2656">
        <w:rPr>
          <w:rFonts w:ascii="Verdana" w:hAnsi="Verdana"/>
          <w:lang w:val="es-CR"/>
        </w:rPr>
        <w:t xml:space="preserve">un evento </w:t>
      </w:r>
      <w:r>
        <w:rPr>
          <w:rFonts w:ascii="Verdana" w:hAnsi="Verdana"/>
          <w:lang w:val="es-CR"/>
        </w:rPr>
        <w:t xml:space="preserve">de la CRM, </w:t>
      </w:r>
      <w:r w:rsidRPr="00ED57AF">
        <w:rPr>
          <w:rFonts w:ascii="Verdana" w:hAnsi="Verdana"/>
          <w:lang w:val="es-CR"/>
        </w:rPr>
        <w:t>recomendar</w:t>
      </w:r>
      <w:r>
        <w:rPr>
          <w:rFonts w:ascii="Verdana" w:hAnsi="Verdana"/>
          <w:lang w:val="es-CR"/>
        </w:rPr>
        <w:t xml:space="preserve"> la participación de adolescentes </w:t>
      </w:r>
      <w:r w:rsidR="00F96E58">
        <w:rPr>
          <w:rFonts w:ascii="Verdana" w:hAnsi="Verdana"/>
          <w:lang w:val="es-CR"/>
        </w:rPr>
        <w:t xml:space="preserve">y sujetos de protección internacional </w:t>
      </w:r>
      <w:r>
        <w:rPr>
          <w:rFonts w:ascii="Verdana" w:hAnsi="Verdana"/>
          <w:lang w:val="es-CR"/>
        </w:rPr>
        <w:t>al menos una vez al año en la Red</w:t>
      </w:r>
      <w:r w:rsidRPr="007664E0">
        <w:rPr>
          <w:rFonts w:ascii="Verdana" w:hAnsi="Verdana"/>
          <w:lang w:val="es-CR"/>
        </w:rPr>
        <w:t xml:space="preserve"> de Funcionarios de Enlace en Materia de Protección a Niñas, Niños y Adolescentes Migrantes</w:t>
      </w:r>
      <w:r>
        <w:rPr>
          <w:rFonts w:ascii="Verdana" w:hAnsi="Verdana"/>
          <w:lang w:val="es-CR"/>
        </w:rPr>
        <w:t>.</w:t>
      </w:r>
    </w:p>
    <w:p w14:paraId="1A91262B" w14:textId="36E357A0" w:rsidR="00ED57AF" w:rsidRPr="00ED7E00" w:rsidRDefault="00ED57AF" w:rsidP="00646E71">
      <w:pPr>
        <w:pStyle w:val="ListParagraph"/>
        <w:numPr>
          <w:ilvl w:val="1"/>
          <w:numId w:val="1"/>
        </w:numPr>
        <w:spacing w:after="0" w:line="240" w:lineRule="auto"/>
        <w:jc w:val="both"/>
        <w:rPr>
          <w:rFonts w:ascii="Verdana" w:hAnsi="Verdana"/>
          <w:lang w:val="es-CR"/>
        </w:rPr>
      </w:pPr>
      <w:r>
        <w:rPr>
          <w:rFonts w:ascii="Verdana" w:hAnsi="Verdana"/>
          <w:lang w:val="es-CR"/>
        </w:rPr>
        <w:t xml:space="preserve">Recomendar la participación de los niños, niñas y adolescentes migrantes </w:t>
      </w:r>
      <w:r w:rsidR="00D73C38">
        <w:rPr>
          <w:rFonts w:ascii="Verdana" w:hAnsi="Verdana"/>
          <w:lang w:val="es-CR"/>
        </w:rPr>
        <w:t xml:space="preserve">y sujetos de protección internacional </w:t>
      </w:r>
      <w:r>
        <w:rPr>
          <w:rFonts w:ascii="Verdana" w:hAnsi="Verdana"/>
          <w:lang w:val="es-CR"/>
        </w:rPr>
        <w:t xml:space="preserve">en los espacios de Alto Nivel de la CRM, con el debido acompañamiento previo por parte de </w:t>
      </w:r>
      <w:r w:rsidR="00D73C38">
        <w:rPr>
          <w:rFonts w:ascii="Verdana" w:hAnsi="Verdana"/>
          <w:lang w:val="es-CR"/>
        </w:rPr>
        <w:t xml:space="preserve">los Países Miembros de la CRM, </w:t>
      </w:r>
      <w:r>
        <w:rPr>
          <w:rFonts w:ascii="Verdana" w:hAnsi="Verdana"/>
          <w:lang w:val="es-CR"/>
        </w:rPr>
        <w:t xml:space="preserve">UNICEF y </w:t>
      </w:r>
      <w:proofErr w:type="spellStart"/>
      <w:r>
        <w:rPr>
          <w:rFonts w:ascii="Verdana" w:hAnsi="Verdana"/>
          <w:lang w:val="es-CR"/>
        </w:rPr>
        <w:t>Save</w:t>
      </w:r>
      <w:proofErr w:type="spellEnd"/>
      <w:r>
        <w:rPr>
          <w:rFonts w:ascii="Verdana" w:hAnsi="Verdana"/>
          <w:lang w:val="es-CR"/>
        </w:rPr>
        <w:t xml:space="preserve"> </w:t>
      </w:r>
      <w:proofErr w:type="spellStart"/>
      <w:r>
        <w:rPr>
          <w:rFonts w:ascii="Verdana" w:hAnsi="Verdana"/>
          <w:lang w:val="es-CR"/>
        </w:rPr>
        <w:t>The</w:t>
      </w:r>
      <w:proofErr w:type="spellEnd"/>
      <w:r>
        <w:rPr>
          <w:rFonts w:ascii="Verdana" w:hAnsi="Verdana"/>
          <w:lang w:val="es-CR"/>
        </w:rPr>
        <w:t xml:space="preserve"> </w:t>
      </w:r>
      <w:proofErr w:type="spellStart"/>
      <w:r>
        <w:rPr>
          <w:rFonts w:ascii="Verdana" w:hAnsi="Verdana"/>
          <w:lang w:val="es-CR"/>
        </w:rPr>
        <w:t>Children</w:t>
      </w:r>
      <w:proofErr w:type="spellEnd"/>
      <w:r>
        <w:rPr>
          <w:rFonts w:ascii="Verdana" w:hAnsi="Verdana"/>
          <w:lang w:val="es-CR"/>
        </w:rPr>
        <w:t xml:space="preserve"> para la participación de esta población en estos espacios.</w:t>
      </w:r>
    </w:p>
    <w:sectPr w:rsidR="00ED57AF" w:rsidRPr="00ED7E00" w:rsidSect="00480757">
      <w:headerReference w:type="default" r:id="rId8"/>
      <w:pgSz w:w="12240" w:h="15840"/>
      <w:pgMar w:top="1800" w:right="1701" w:bottom="1417" w:left="1701"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3273D7" w14:textId="77777777" w:rsidR="00AA7DF2" w:rsidRDefault="00AA7DF2" w:rsidP="004F3AF6">
      <w:pPr>
        <w:spacing w:after="0" w:line="240" w:lineRule="auto"/>
      </w:pPr>
      <w:r>
        <w:separator/>
      </w:r>
    </w:p>
  </w:endnote>
  <w:endnote w:type="continuationSeparator" w:id="0">
    <w:p w14:paraId="1D5B557E" w14:textId="77777777" w:rsidR="00AA7DF2" w:rsidRDefault="00AA7DF2" w:rsidP="004F3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759890" w14:textId="77777777" w:rsidR="00AA7DF2" w:rsidRDefault="00AA7DF2" w:rsidP="004F3AF6">
      <w:pPr>
        <w:spacing w:after="0" w:line="240" w:lineRule="auto"/>
      </w:pPr>
      <w:r>
        <w:separator/>
      </w:r>
    </w:p>
  </w:footnote>
  <w:footnote w:type="continuationSeparator" w:id="0">
    <w:p w14:paraId="0E73488B" w14:textId="77777777" w:rsidR="00AA7DF2" w:rsidRDefault="00AA7DF2" w:rsidP="004F3A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2A449" w14:textId="77777777" w:rsidR="00480757" w:rsidRDefault="00480757">
    <w:pPr>
      <w:pStyle w:val="Header"/>
    </w:pPr>
  </w:p>
  <w:p w14:paraId="6E942D81" w14:textId="77777777" w:rsidR="003C5BB2" w:rsidRDefault="003C5BB2" w:rsidP="003C5BB2">
    <w:pPr>
      <w:pStyle w:val="Header"/>
      <w:jc w:val="center"/>
    </w:pPr>
    <w:r>
      <w:rPr>
        <w:noProof/>
      </w:rPr>
      <w:drawing>
        <wp:inline distT="0" distB="0" distL="0" distR="0" wp14:anchorId="45A294BD" wp14:editId="0930FFA3">
          <wp:extent cx="2228850" cy="885825"/>
          <wp:effectExtent l="0" t="0" r="0" b="9525"/>
          <wp:docPr id="2" name="Picture 2" descr="LOGO CRM curvas"/>
          <wp:cNvGraphicFramePr/>
          <a:graphic xmlns:a="http://schemas.openxmlformats.org/drawingml/2006/main">
            <a:graphicData uri="http://schemas.openxmlformats.org/drawingml/2006/picture">
              <pic:pic xmlns:pic="http://schemas.openxmlformats.org/drawingml/2006/picture">
                <pic:nvPicPr>
                  <pic:cNvPr id="2" name="Picture 2" descr="LOGO CRM curva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850" cy="885825"/>
                  </a:xfrm>
                  <a:prstGeom prst="rect">
                    <a:avLst/>
                  </a:prstGeom>
                  <a:noFill/>
                  <a:ln>
                    <a:noFill/>
                  </a:ln>
                </pic:spPr>
              </pic:pic>
            </a:graphicData>
          </a:graphic>
        </wp:inline>
      </w:drawing>
    </w:r>
    <w:r w:rsidRPr="0046454B">
      <w:rPr>
        <w:noProof/>
      </w:rPr>
      <w:drawing>
        <wp:inline distT="0" distB="0" distL="0" distR="0" wp14:anchorId="37CBD60D" wp14:editId="21DF6F4A">
          <wp:extent cx="1981200" cy="982206"/>
          <wp:effectExtent l="0" t="0" r="0" b="8890"/>
          <wp:docPr id="1" name="Picture 1" descr="C:\Users\lserrano.IOMINT\Documents\Países Miembros\Panamá\PPT Panamá 2018\CRM LOGO PPT PANA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serrano.IOMINT\Documents\Países Miembros\Panamá\PPT Panamá 2018\CRM LOGO PPT PANAMA.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33354" cy="1008062"/>
                  </a:xfrm>
                  <a:prstGeom prst="rect">
                    <a:avLst/>
                  </a:prstGeom>
                  <a:noFill/>
                  <a:ln>
                    <a:noFill/>
                  </a:ln>
                </pic:spPr>
              </pic:pic>
            </a:graphicData>
          </a:graphic>
        </wp:inline>
      </w:drawing>
    </w:r>
  </w:p>
  <w:p w14:paraId="27C5418D" w14:textId="01B67A8C" w:rsidR="00480757" w:rsidRDefault="004807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7CB2"/>
    <w:multiLevelType w:val="hybridMultilevel"/>
    <w:tmpl w:val="0B6C9EC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2E96F16"/>
    <w:multiLevelType w:val="hybridMultilevel"/>
    <w:tmpl w:val="DDE087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51E050B3"/>
    <w:multiLevelType w:val="hybridMultilevel"/>
    <w:tmpl w:val="3D46F4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70A6468"/>
    <w:multiLevelType w:val="hybridMultilevel"/>
    <w:tmpl w:val="90B614B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C365AF5"/>
    <w:multiLevelType w:val="hybridMultilevel"/>
    <w:tmpl w:val="599ACEB8"/>
    <w:lvl w:ilvl="0" w:tplc="D740651C">
      <w:numFmt w:val="bullet"/>
      <w:lvlText w:val="-"/>
      <w:lvlJc w:val="left"/>
      <w:pPr>
        <w:ind w:left="360" w:hanging="360"/>
      </w:pPr>
      <w:rPr>
        <w:rFonts w:ascii="Verdana" w:eastAsia="Calibri" w:hAnsi="Verdana" w:cs="Times New Roman"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5" w15:restartNumberingAfterBreak="0">
    <w:nsid w:val="5E4C4A9C"/>
    <w:multiLevelType w:val="hybridMultilevel"/>
    <w:tmpl w:val="C19617DE"/>
    <w:lvl w:ilvl="0" w:tplc="8D462D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FBE597E"/>
    <w:multiLevelType w:val="hybridMultilevel"/>
    <w:tmpl w:val="EF567756"/>
    <w:lvl w:ilvl="0" w:tplc="140A000F">
      <w:start w:val="1"/>
      <w:numFmt w:val="decimal"/>
      <w:lvlText w:val="%1."/>
      <w:lvlJc w:val="left"/>
      <w:pPr>
        <w:ind w:left="720" w:hanging="360"/>
      </w:pPr>
    </w:lvl>
    <w:lvl w:ilvl="1" w:tplc="100A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BE2B88"/>
    <w:multiLevelType w:val="hybridMultilevel"/>
    <w:tmpl w:val="00F4E8B4"/>
    <w:lvl w:ilvl="0" w:tplc="04C2F4FC">
      <w:start w:val="1"/>
      <w:numFmt w:val="decimal"/>
      <w:lvlText w:val="%1."/>
      <w:lvlJc w:val="left"/>
      <w:pPr>
        <w:ind w:left="360" w:hanging="360"/>
      </w:pPr>
      <w:rPr>
        <w:rFonts w:hint="default"/>
      </w:rPr>
    </w:lvl>
    <w:lvl w:ilvl="1" w:tplc="140A0019">
      <w:start w:val="1"/>
      <w:numFmt w:val="lowerLetter"/>
      <w:lvlText w:val="%2."/>
      <w:lvlJc w:val="left"/>
      <w:pPr>
        <w:ind w:left="2160" w:hanging="360"/>
      </w:pPr>
    </w:lvl>
    <w:lvl w:ilvl="2" w:tplc="140A001B">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8" w15:restartNumberingAfterBreak="0">
    <w:nsid w:val="76E63117"/>
    <w:multiLevelType w:val="hybridMultilevel"/>
    <w:tmpl w:val="93860EEC"/>
    <w:lvl w:ilvl="0" w:tplc="140A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7"/>
  </w:num>
  <w:num w:numId="4">
    <w:abstractNumId w:val="5"/>
  </w:num>
  <w:num w:numId="5">
    <w:abstractNumId w:val="3"/>
  </w:num>
  <w:num w:numId="6">
    <w:abstractNumId w:val="0"/>
  </w:num>
  <w:num w:numId="7">
    <w:abstractNumId w:val="1"/>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BDA"/>
    <w:rsid w:val="00007391"/>
    <w:rsid w:val="00022C92"/>
    <w:rsid w:val="00023477"/>
    <w:rsid w:val="00025F4A"/>
    <w:rsid w:val="000343F6"/>
    <w:rsid w:val="000440C5"/>
    <w:rsid w:val="00046ED8"/>
    <w:rsid w:val="00052310"/>
    <w:rsid w:val="00052337"/>
    <w:rsid w:val="00061D14"/>
    <w:rsid w:val="00063ACB"/>
    <w:rsid w:val="000708D6"/>
    <w:rsid w:val="000806A5"/>
    <w:rsid w:val="00085BE2"/>
    <w:rsid w:val="00092455"/>
    <w:rsid w:val="0009257B"/>
    <w:rsid w:val="000930FE"/>
    <w:rsid w:val="000B0C1E"/>
    <w:rsid w:val="000B5B97"/>
    <w:rsid w:val="000D6095"/>
    <w:rsid w:val="000D6CA0"/>
    <w:rsid w:val="000F2093"/>
    <w:rsid w:val="00111150"/>
    <w:rsid w:val="00124EF0"/>
    <w:rsid w:val="0013175D"/>
    <w:rsid w:val="001325E6"/>
    <w:rsid w:val="001507DD"/>
    <w:rsid w:val="00152663"/>
    <w:rsid w:val="001634EF"/>
    <w:rsid w:val="0016509D"/>
    <w:rsid w:val="00171B93"/>
    <w:rsid w:val="00172593"/>
    <w:rsid w:val="001A1DAC"/>
    <w:rsid w:val="001A5B1A"/>
    <w:rsid w:val="001A6779"/>
    <w:rsid w:val="001B2A27"/>
    <w:rsid w:val="001B3FB5"/>
    <w:rsid w:val="001B662B"/>
    <w:rsid w:val="001C52F7"/>
    <w:rsid w:val="001D40E3"/>
    <w:rsid w:val="001E20B8"/>
    <w:rsid w:val="001F2BE7"/>
    <w:rsid w:val="001F699F"/>
    <w:rsid w:val="002108BD"/>
    <w:rsid w:val="002142E1"/>
    <w:rsid w:val="00220C52"/>
    <w:rsid w:val="002258F8"/>
    <w:rsid w:val="00226BBD"/>
    <w:rsid w:val="00246B04"/>
    <w:rsid w:val="00274A61"/>
    <w:rsid w:val="00275BBF"/>
    <w:rsid w:val="002904F5"/>
    <w:rsid w:val="002A0BB7"/>
    <w:rsid w:val="002A3632"/>
    <w:rsid w:val="002A5DBE"/>
    <w:rsid w:val="002B68B2"/>
    <w:rsid w:val="002C61DA"/>
    <w:rsid w:val="002D7883"/>
    <w:rsid w:val="00325D86"/>
    <w:rsid w:val="0034017E"/>
    <w:rsid w:val="003438FA"/>
    <w:rsid w:val="00357E6D"/>
    <w:rsid w:val="003631DA"/>
    <w:rsid w:val="00366352"/>
    <w:rsid w:val="0036695C"/>
    <w:rsid w:val="003712E2"/>
    <w:rsid w:val="00374F08"/>
    <w:rsid w:val="003937D3"/>
    <w:rsid w:val="00397168"/>
    <w:rsid w:val="003A1B58"/>
    <w:rsid w:val="003A206A"/>
    <w:rsid w:val="003B247C"/>
    <w:rsid w:val="003B34E3"/>
    <w:rsid w:val="003C5BB2"/>
    <w:rsid w:val="003D7A44"/>
    <w:rsid w:val="003E6F9A"/>
    <w:rsid w:val="003F70E1"/>
    <w:rsid w:val="004217BA"/>
    <w:rsid w:val="004220A7"/>
    <w:rsid w:val="0042754B"/>
    <w:rsid w:val="004326ED"/>
    <w:rsid w:val="0044337F"/>
    <w:rsid w:val="004569EF"/>
    <w:rsid w:val="00480757"/>
    <w:rsid w:val="0048256C"/>
    <w:rsid w:val="0048325D"/>
    <w:rsid w:val="00484CEF"/>
    <w:rsid w:val="00487E80"/>
    <w:rsid w:val="0049648D"/>
    <w:rsid w:val="004969AE"/>
    <w:rsid w:val="004B6710"/>
    <w:rsid w:val="004B7C39"/>
    <w:rsid w:val="004C4180"/>
    <w:rsid w:val="004D105F"/>
    <w:rsid w:val="004E1839"/>
    <w:rsid w:val="004E3CAA"/>
    <w:rsid w:val="004F3AF6"/>
    <w:rsid w:val="00501980"/>
    <w:rsid w:val="00510ED9"/>
    <w:rsid w:val="0051353D"/>
    <w:rsid w:val="00530929"/>
    <w:rsid w:val="00537CAB"/>
    <w:rsid w:val="00537E91"/>
    <w:rsid w:val="005529C6"/>
    <w:rsid w:val="00553280"/>
    <w:rsid w:val="005679D5"/>
    <w:rsid w:val="00594E20"/>
    <w:rsid w:val="005A2906"/>
    <w:rsid w:val="005A3776"/>
    <w:rsid w:val="005A3B79"/>
    <w:rsid w:val="005B5871"/>
    <w:rsid w:val="005B7132"/>
    <w:rsid w:val="005C45E9"/>
    <w:rsid w:val="005D59BC"/>
    <w:rsid w:val="005D6DB5"/>
    <w:rsid w:val="005E3DD1"/>
    <w:rsid w:val="005E5C77"/>
    <w:rsid w:val="00603BAC"/>
    <w:rsid w:val="00607F2A"/>
    <w:rsid w:val="00611404"/>
    <w:rsid w:val="006119DC"/>
    <w:rsid w:val="00611AC4"/>
    <w:rsid w:val="006220FA"/>
    <w:rsid w:val="00646E71"/>
    <w:rsid w:val="006501B2"/>
    <w:rsid w:val="006957EB"/>
    <w:rsid w:val="006A0DAE"/>
    <w:rsid w:val="006A7A37"/>
    <w:rsid w:val="006B6336"/>
    <w:rsid w:val="006C0CD4"/>
    <w:rsid w:val="006E7271"/>
    <w:rsid w:val="006E7760"/>
    <w:rsid w:val="00706DD9"/>
    <w:rsid w:val="00714BDD"/>
    <w:rsid w:val="007274FA"/>
    <w:rsid w:val="00734B47"/>
    <w:rsid w:val="007664E0"/>
    <w:rsid w:val="00781D47"/>
    <w:rsid w:val="00782AFB"/>
    <w:rsid w:val="0078665F"/>
    <w:rsid w:val="00792BA5"/>
    <w:rsid w:val="007977FE"/>
    <w:rsid w:val="007B4D40"/>
    <w:rsid w:val="007C56A8"/>
    <w:rsid w:val="007E7EF9"/>
    <w:rsid w:val="007F09FA"/>
    <w:rsid w:val="007F24A0"/>
    <w:rsid w:val="008173EF"/>
    <w:rsid w:val="00820856"/>
    <w:rsid w:val="008431C9"/>
    <w:rsid w:val="00892786"/>
    <w:rsid w:val="008961FA"/>
    <w:rsid w:val="008965FF"/>
    <w:rsid w:val="008B6E8A"/>
    <w:rsid w:val="008C7B05"/>
    <w:rsid w:val="008D5F9A"/>
    <w:rsid w:val="008E3B7F"/>
    <w:rsid w:val="008E7A8B"/>
    <w:rsid w:val="008F3B3C"/>
    <w:rsid w:val="00920634"/>
    <w:rsid w:val="00927592"/>
    <w:rsid w:val="00930CD0"/>
    <w:rsid w:val="0093322B"/>
    <w:rsid w:val="00955F70"/>
    <w:rsid w:val="009658F8"/>
    <w:rsid w:val="00994254"/>
    <w:rsid w:val="00994B27"/>
    <w:rsid w:val="009A10B0"/>
    <w:rsid w:val="009B6F92"/>
    <w:rsid w:val="009C61D0"/>
    <w:rsid w:val="009C636B"/>
    <w:rsid w:val="009C7E01"/>
    <w:rsid w:val="009D7E24"/>
    <w:rsid w:val="009E6EB2"/>
    <w:rsid w:val="009F549F"/>
    <w:rsid w:val="00A22423"/>
    <w:rsid w:val="00A374CA"/>
    <w:rsid w:val="00A55408"/>
    <w:rsid w:val="00A56A5C"/>
    <w:rsid w:val="00A61468"/>
    <w:rsid w:val="00A63219"/>
    <w:rsid w:val="00A71285"/>
    <w:rsid w:val="00A74135"/>
    <w:rsid w:val="00A85626"/>
    <w:rsid w:val="00AA0F7F"/>
    <w:rsid w:val="00AA37BC"/>
    <w:rsid w:val="00AA4600"/>
    <w:rsid w:val="00AA7DF2"/>
    <w:rsid w:val="00AD5404"/>
    <w:rsid w:val="00B032EB"/>
    <w:rsid w:val="00B15FFD"/>
    <w:rsid w:val="00B40088"/>
    <w:rsid w:val="00B83D2D"/>
    <w:rsid w:val="00B868CF"/>
    <w:rsid w:val="00BA3785"/>
    <w:rsid w:val="00BD6A1A"/>
    <w:rsid w:val="00BE1A97"/>
    <w:rsid w:val="00BE5F2F"/>
    <w:rsid w:val="00C37D22"/>
    <w:rsid w:val="00C40E7F"/>
    <w:rsid w:val="00C41A09"/>
    <w:rsid w:val="00C43215"/>
    <w:rsid w:val="00C618E7"/>
    <w:rsid w:val="00C623EE"/>
    <w:rsid w:val="00C74A90"/>
    <w:rsid w:val="00C853EF"/>
    <w:rsid w:val="00C8777D"/>
    <w:rsid w:val="00C909D6"/>
    <w:rsid w:val="00C91DCE"/>
    <w:rsid w:val="00CA3BDC"/>
    <w:rsid w:val="00CB2656"/>
    <w:rsid w:val="00CE58A6"/>
    <w:rsid w:val="00D03944"/>
    <w:rsid w:val="00D119F0"/>
    <w:rsid w:val="00D1468A"/>
    <w:rsid w:val="00D217D1"/>
    <w:rsid w:val="00D3067F"/>
    <w:rsid w:val="00D40BDA"/>
    <w:rsid w:val="00D4319D"/>
    <w:rsid w:val="00D5713B"/>
    <w:rsid w:val="00D571E9"/>
    <w:rsid w:val="00D63938"/>
    <w:rsid w:val="00D73C38"/>
    <w:rsid w:val="00D7787B"/>
    <w:rsid w:val="00D84427"/>
    <w:rsid w:val="00DA45D0"/>
    <w:rsid w:val="00DB3ACC"/>
    <w:rsid w:val="00DE3CF2"/>
    <w:rsid w:val="00DE4602"/>
    <w:rsid w:val="00DF0A16"/>
    <w:rsid w:val="00E06D61"/>
    <w:rsid w:val="00E139B5"/>
    <w:rsid w:val="00E17778"/>
    <w:rsid w:val="00E26CBD"/>
    <w:rsid w:val="00E347BA"/>
    <w:rsid w:val="00E46568"/>
    <w:rsid w:val="00E47595"/>
    <w:rsid w:val="00E523D2"/>
    <w:rsid w:val="00E53CA7"/>
    <w:rsid w:val="00E54DB5"/>
    <w:rsid w:val="00E77A38"/>
    <w:rsid w:val="00EB05F4"/>
    <w:rsid w:val="00EB2136"/>
    <w:rsid w:val="00EB62E5"/>
    <w:rsid w:val="00EB7754"/>
    <w:rsid w:val="00EC6F63"/>
    <w:rsid w:val="00ED1069"/>
    <w:rsid w:val="00ED22B0"/>
    <w:rsid w:val="00ED57AF"/>
    <w:rsid w:val="00ED7E00"/>
    <w:rsid w:val="00EE1976"/>
    <w:rsid w:val="00EE651C"/>
    <w:rsid w:val="00F103FC"/>
    <w:rsid w:val="00F16C46"/>
    <w:rsid w:val="00F251B9"/>
    <w:rsid w:val="00F27B8D"/>
    <w:rsid w:val="00F5499E"/>
    <w:rsid w:val="00F839B9"/>
    <w:rsid w:val="00F85653"/>
    <w:rsid w:val="00F87014"/>
    <w:rsid w:val="00F93874"/>
    <w:rsid w:val="00F94CE6"/>
    <w:rsid w:val="00F96E58"/>
    <w:rsid w:val="00FE4573"/>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0B878"/>
  <w15:docId w15:val="{9DEA95FF-23E5-404A-87C4-C26FFD492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6F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0BDA"/>
    <w:pPr>
      <w:ind w:left="720"/>
      <w:contextualSpacing/>
    </w:pPr>
  </w:style>
  <w:style w:type="paragraph" w:styleId="Header">
    <w:name w:val="header"/>
    <w:basedOn w:val="Normal"/>
    <w:link w:val="HeaderChar"/>
    <w:uiPriority w:val="99"/>
    <w:unhideWhenUsed/>
    <w:rsid w:val="004F3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3AF6"/>
  </w:style>
  <w:style w:type="paragraph" w:styleId="Footer">
    <w:name w:val="footer"/>
    <w:basedOn w:val="Normal"/>
    <w:link w:val="FooterChar"/>
    <w:uiPriority w:val="99"/>
    <w:unhideWhenUsed/>
    <w:rsid w:val="004F3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AF6"/>
  </w:style>
  <w:style w:type="paragraph" w:styleId="BalloonText">
    <w:name w:val="Balloon Text"/>
    <w:basedOn w:val="Normal"/>
    <w:link w:val="BalloonTextChar"/>
    <w:uiPriority w:val="99"/>
    <w:semiHidden/>
    <w:unhideWhenUsed/>
    <w:rsid w:val="00D639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9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10158-1B6A-40F4-BE64-9E06656FC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1315</Words>
  <Characters>7500</Characters>
  <Application>Microsoft Office Word</Application>
  <DocSecurity>0</DocSecurity>
  <Lines>62</Lines>
  <Paragraphs>17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CHAVES Mariana</dc:creator>
  <cp:lastModifiedBy>SERRANO Luis Alonso</cp:lastModifiedBy>
  <cp:revision>6</cp:revision>
  <dcterms:created xsi:type="dcterms:W3CDTF">2018-05-24T19:35:00Z</dcterms:created>
  <dcterms:modified xsi:type="dcterms:W3CDTF">2018-05-25T05:47:00Z</dcterms:modified>
</cp:coreProperties>
</file>