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068" w:rsidRDefault="00D10068" w:rsidP="00E11143">
      <w:pPr>
        <w:jc w:val="center"/>
        <w:rPr>
          <w:rFonts w:ascii="Eras Medium ITC" w:hAnsi="Eras Medium ITC"/>
          <w:b/>
          <w:sz w:val="24"/>
          <w:lang w:val="es-CR"/>
        </w:rPr>
      </w:pPr>
    </w:p>
    <w:p w:rsidR="00D10068" w:rsidRDefault="00D10068" w:rsidP="00E11143">
      <w:pPr>
        <w:jc w:val="center"/>
        <w:rPr>
          <w:rFonts w:ascii="Eras Medium ITC" w:hAnsi="Eras Medium ITC"/>
          <w:b/>
          <w:sz w:val="24"/>
          <w:lang w:val="es-CR"/>
        </w:rPr>
      </w:pPr>
    </w:p>
    <w:p w:rsidR="007E0127" w:rsidRPr="00172818" w:rsidRDefault="00EE6A94" w:rsidP="00E11143">
      <w:pPr>
        <w:jc w:val="center"/>
        <w:rPr>
          <w:rFonts w:ascii="Eras Medium ITC" w:hAnsi="Eras Medium ITC"/>
          <w:b/>
          <w:sz w:val="24"/>
          <w:lang w:val="es-CR"/>
        </w:rPr>
      </w:pPr>
      <w:r w:rsidRPr="00172818">
        <w:rPr>
          <w:rFonts w:ascii="Eras Medium ITC" w:hAnsi="Eras Medium ITC"/>
          <w:b/>
          <w:sz w:val="24"/>
          <w:lang w:val="es-CR"/>
        </w:rPr>
        <w:t xml:space="preserve">MECANISMO DE FUNCIONAMIENTO DEL </w:t>
      </w:r>
      <w:r w:rsidR="008C6B26" w:rsidRPr="00172818">
        <w:rPr>
          <w:rFonts w:ascii="Eras Medium ITC" w:hAnsi="Eras Medium ITC"/>
          <w:b/>
          <w:sz w:val="24"/>
          <w:lang w:val="es-CR"/>
        </w:rPr>
        <w:t>EQUIPO</w:t>
      </w:r>
      <w:r w:rsidRPr="00172818">
        <w:rPr>
          <w:rFonts w:ascii="Eras Medium ITC" w:hAnsi="Eras Medium ITC"/>
          <w:b/>
          <w:sz w:val="24"/>
          <w:lang w:val="es-CR"/>
        </w:rPr>
        <w:t xml:space="preserve"> TRIPARTITO ENTRE LA C</w:t>
      </w:r>
      <w:r w:rsidR="00483D0E" w:rsidRPr="00172818">
        <w:rPr>
          <w:rFonts w:ascii="Eras Medium ITC" w:hAnsi="Eras Medium ITC"/>
          <w:b/>
          <w:sz w:val="24"/>
          <w:lang w:val="es-CR"/>
        </w:rPr>
        <w:t>ONFERENCIA REGIONAL SOBRE MIGRACIÓN</w:t>
      </w:r>
      <w:r w:rsidRPr="00172818">
        <w:rPr>
          <w:rFonts w:ascii="Eras Medium ITC" w:hAnsi="Eras Medium ITC"/>
          <w:b/>
          <w:sz w:val="24"/>
          <w:lang w:val="es-CR"/>
        </w:rPr>
        <w:t xml:space="preserve"> Y LA SOCIEDAD CIVIL</w:t>
      </w:r>
    </w:p>
    <w:p w:rsidR="00E2396A" w:rsidRDefault="00E2396A" w:rsidP="007E0127">
      <w:pPr>
        <w:rPr>
          <w:b/>
          <w:lang w:val="es-CR"/>
        </w:rPr>
      </w:pPr>
    </w:p>
    <w:p w:rsidR="007E0127" w:rsidRPr="00172818" w:rsidRDefault="00EE6A94" w:rsidP="007E0127">
      <w:pPr>
        <w:rPr>
          <w:b/>
          <w:lang w:val="es-CR"/>
        </w:rPr>
      </w:pPr>
      <w:r w:rsidRPr="00172818">
        <w:rPr>
          <w:b/>
          <w:lang w:val="es-CR"/>
        </w:rPr>
        <w:t>ANTECEDENTES</w:t>
      </w:r>
    </w:p>
    <w:p w:rsidR="00ED191E" w:rsidRPr="00172818" w:rsidRDefault="00ED191E" w:rsidP="00E11143">
      <w:pPr>
        <w:suppressAutoHyphens/>
        <w:spacing w:after="0" w:line="240" w:lineRule="auto"/>
        <w:ind w:right="4" w:firstLine="567"/>
        <w:jc w:val="both"/>
        <w:rPr>
          <w:rFonts w:cs="Arial"/>
          <w:szCs w:val="24"/>
          <w:lang w:val="es-CR"/>
        </w:rPr>
      </w:pPr>
      <w:r w:rsidRPr="00172818">
        <w:rPr>
          <w:rFonts w:cs="Arial"/>
          <w:szCs w:val="24"/>
          <w:lang w:val="es-CR"/>
        </w:rPr>
        <w:t>Durante la XXI Reunión Viceministerial de la Conferencia Regional sobre Migración</w:t>
      </w:r>
      <w:r w:rsidR="000045D9">
        <w:rPr>
          <w:rFonts w:cs="Arial"/>
          <w:szCs w:val="24"/>
          <w:lang w:val="es-CR"/>
        </w:rPr>
        <w:t xml:space="preserve"> </w:t>
      </w:r>
      <w:r w:rsidR="0037315B" w:rsidRPr="00172818">
        <w:rPr>
          <w:rFonts w:cs="Arial"/>
          <w:szCs w:val="24"/>
          <w:lang w:val="es-CR"/>
        </w:rPr>
        <w:t>(CRM)</w:t>
      </w:r>
      <w:r w:rsidRPr="00172818">
        <w:rPr>
          <w:rFonts w:cs="Arial"/>
          <w:szCs w:val="24"/>
          <w:lang w:val="es-CR"/>
        </w:rPr>
        <w:t>, celebrada e</w:t>
      </w:r>
      <w:r w:rsidR="00E11143" w:rsidRPr="00172818">
        <w:rPr>
          <w:rFonts w:cs="Arial"/>
          <w:szCs w:val="24"/>
          <w:lang w:val="es-CR"/>
        </w:rPr>
        <w:t>n San Pedro Sula, Honduras, en n</w:t>
      </w:r>
      <w:r w:rsidRPr="00172818">
        <w:rPr>
          <w:rFonts w:cs="Arial"/>
          <w:szCs w:val="24"/>
          <w:lang w:val="es-CR"/>
        </w:rPr>
        <w:t>oviembre de 2016, los Viceministros</w:t>
      </w:r>
      <w:r w:rsidR="00E11143" w:rsidRPr="00172818">
        <w:rPr>
          <w:rFonts w:cs="Arial"/>
          <w:szCs w:val="24"/>
          <w:lang w:val="es-CR"/>
        </w:rPr>
        <w:t xml:space="preserve"> y Viceministras de los Países Miembros acordaron la creación de un c</w:t>
      </w:r>
      <w:r w:rsidRPr="00172818">
        <w:rPr>
          <w:rFonts w:cs="Arial"/>
          <w:szCs w:val="24"/>
          <w:lang w:val="es-CR"/>
        </w:rPr>
        <w:t>omité tripartito para dar mayor seguimiento a temas de interés tant</w:t>
      </w:r>
      <w:r w:rsidR="00E11143" w:rsidRPr="00172818">
        <w:rPr>
          <w:rFonts w:cs="Arial"/>
          <w:szCs w:val="24"/>
          <w:lang w:val="es-CR"/>
        </w:rPr>
        <w:t>o para la sociedad civil;</w:t>
      </w:r>
      <w:r w:rsidR="000045D9">
        <w:rPr>
          <w:rFonts w:cs="Arial"/>
          <w:szCs w:val="24"/>
          <w:lang w:val="es-CR"/>
        </w:rPr>
        <w:t xml:space="preserve"> </w:t>
      </w:r>
      <w:r w:rsidR="00EA0A47" w:rsidRPr="00172818">
        <w:rPr>
          <w:rFonts w:cs="Arial"/>
          <w:szCs w:val="24"/>
          <w:lang w:val="es-CR"/>
        </w:rPr>
        <w:t xml:space="preserve">en este caso </w:t>
      </w:r>
      <w:r w:rsidRPr="00172818">
        <w:rPr>
          <w:rFonts w:cs="Arial"/>
          <w:szCs w:val="24"/>
          <w:lang w:val="es-CR"/>
        </w:rPr>
        <w:t>representada</w:t>
      </w:r>
      <w:r w:rsidR="00EA0A47" w:rsidRPr="00172818">
        <w:rPr>
          <w:rFonts w:cs="Arial"/>
          <w:szCs w:val="24"/>
          <w:lang w:val="es-CR"/>
        </w:rPr>
        <w:t xml:space="preserve"> por la </w:t>
      </w:r>
      <w:r w:rsidR="0037315B" w:rsidRPr="00172818">
        <w:rPr>
          <w:rFonts w:cs="Arial"/>
          <w:szCs w:val="24"/>
          <w:lang w:val="es-CR"/>
        </w:rPr>
        <w:t>Red Regional de Organizaciones de la Sociedad Civil para la Migración (</w:t>
      </w:r>
      <w:r w:rsidR="00EA0A47" w:rsidRPr="00172818">
        <w:rPr>
          <w:rFonts w:cs="Arial"/>
          <w:szCs w:val="24"/>
          <w:lang w:val="es-CR"/>
        </w:rPr>
        <w:t>RROCM</w:t>
      </w:r>
      <w:r w:rsidR="0037315B" w:rsidRPr="00172818">
        <w:rPr>
          <w:rFonts w:cs="Arial"/>
          <w:szCs w:val="24"/>
          <w:lang w:val="es-CR"/>
        </w:rPr>
        <w:t>)</w:t>
      </w:r>
      <w:r w:rsidR="00EA0A47" w:rsidRPr="00172818">
        <w:rPr>
          <w:rFonts w:cs="Arial"/>
          <w:szCs w:val="24"/>
          <w:lang w:val="es-CR"/>
        </w:rPr>
        <w:t xml:space="preserve">, como para los Países Miembros de la </w:t>
      </w:r>
      <w:r w:rsidRPr="00172818">
        <w:rPr>
          <w:rFonts w:cs="Arial"/>
          <w:szCs w:val="24"/>
          <w:lang w:val="es-CR"/>
        </w:rPr>
        <w:t>CRM. En es</w:t>
      </w:r>
      <w:r w:rsidR="00A27782" w:rsidRPr="00172818">
        <w:rPr>
          <w:rFonts w:cs="Arial"/>
          <w:szCs w:val="24"/>
          <w:lang w:val="es-CR"/>
        </w:rPr>
        <w:t>t</w:t>
      </w:r>
      <w:r w:rsidRPr="00172818">
        <w:rPr>
          <w:rFonts w:cs="Arial"/>
          <w:szCs w:val="24"/>
          <w:lang w:val="es-CR"/>
        </w:rPr>
        <w:t>e sentido</w:t>
      </w:r>
      <w:r w:rsidR="00EA0A47" w:rsidRPr="00172818">
        <w:rPr>
          <w:rFonts w:cs="Arial"/>
          <w:szCs w:val="24"/>
          <w:lang w:val="es-CR"/>
        </w:rPr>
        <w:t>,</w:t>
      </w:r>
      <w:r w:rsidRPr="00172818">
        <w:rPr>
          <w:rFonts w:cs="Arial"/>
          <w:szCs w:val="24"/>
          <w:lang w:val="es-CR"/>
        </w:rPr>
        <w:t xml:space="preserve"> la Decisión #22 de esta Declaración establece: </w:t>
      </w:r>
    </w:p>
    <w:p w:rsidR="00E11143" w:rsidRPr="00172818" w:rsidRDefault="00E11143" w:rsidP="00ED191E">
      <w:pPr>
        <w:suppressAutoHyphens/>
        <w:spacing w:after="0" w:line="240" w:lineRule="auto"/>
        <w:ind w:right="4"/>
        <w:jc w:val="both"/>
        <w:rPr>
          <w:rFonts w:cs="Arial"/>
          <w:szCs w:val="24"/>
          <w:lang w:val="es-CR"/>
        </w:rPr>
      </w:pPr>
    </w:p>
    <w:p w:rsidR="00EA0A47" w:rsidRPr="00172818" w:rsidRDefault="00ED191E" w:rsidP="00E11143">
      <w:pPr>
        <w:suppressAutoHyphens/>
        <w:spacing w:after="0" w:line="240" w:lineRule="auto"/>
        <w:ind w:left="567" w:right="616"/>
        <w:jc w:val="both"/>
        <w:rPr>
          <w:rFonts w:cs="Arial"/>
          <w:i/>
          <w:szCs w:val="24"/>
          <w:lang w:val="es-CR"/>
        </w:rPr>
      </w:pPr>
      <w:r w:rsidRPr="00172818">
        <w:rPr>
          <w:rFonts w:cs="Arial"/>
          <w:i/>
          <w:sz w:val="20"/>
          <w:szCs w:val="24"/>
          <w:lang w:val="es-CR"/>
        </w:rPr>
        <w:t>“</w:t>
      </w:r>
      <w:r w:rsidR="00E11143" w:rsidRPr="00172818">
        <w:rPr>
          <w:rFonts w:cs="Arial"/>
          <w:i/>
          <w:sz w:val="20"/>
          <w:szCs w:val="24"/>
          <w:lang w:val="es-CR"/>
        </w:rPr>
        <w:t>(</w:t>
      </w:r>
      <w:r w:rsidRPr="00172818">
        <w:rPr>
          <w:rFonts w:cs="Arial"/>
          <w:i/>
          <w:sz w:val="20"/>
          <w:szCs w:val="24"/>
          <w:lang w:val="es-CR"/>
        </w:rPr>
        <w:t>…</w:t>
      </w:r>
      <w:r w:rsidR="00E11143" w:rsidRPr="00172818">
        <w:rPr>
          <w:rFonts w:cs="Arial"/>
          <w:i/>
          <w:sz w:val="20"/>
          <w:szCs w:val="24"/>
          <w:lang w:val="es-CR"/>
        </w:rPr>
        <w:t xml:space="preserve">) </w:t>
      </w:r>
      <w:r w:rsidRPr="00172818">
        <w:rPr>
          <w:rFonts w:cs="Arial"/>
          <w:i/>
          <w:szCs w:val="24"/>
          <w:lang w:val="es-CR"/>
        </w:rPr>
        <w:t xml:space="preserve">Asimismo, establecer un </w:t>
      </w:r>
      <w:r w:rsidR="00E11143" w:rsidRPr="00172818">
        <w:rPr>
          <w:rFonts w:cs="Arial"/>
          <w:i/>
          <w:szCs w:val="24"/>
          <w:lang w:val="es-CR"/>
        </w:rPr>
        <w:t>mecanismo para operativizar los</w:t>
      </w:r>
      <w:r w:rsidRPr="00172818">
        <w:rPr>
          <w:rFonts w:cs="Arial"/>
          <w:i/>
          <w:szCs w:val="24"/>
          <w:lang w:val="es-CR"/>
        </w:rPr>
        <w:t xml:space="preserve"> acuerdos y acciones entre la sociedad civil y los Países Miembros, a través de un equipo tripartito compuesto por la PPT, la ST de la RROCM y la ST de la CRM. Este equipo construirá un plan de trabajo y mecanismos de implementación, monitoreo y seguimiento, incluyendo la identificación de recursos que permitan su implementación.”</w:t>
      </w:r>
    </w:p>
    <w:p w:rsidR="00EA0A47" w:rsidRPr="00172818" w:rsidRDefault="00EA0A47" w:rsidP="00EA0A47">
      <w:pPr>
        <w:suppressAutoHyphens/>
        <w:spacing w:after="0" w:line="240" w:lineRule="auto"/>
        <w:ind w:right="284"/>
        <w:jc w:val="both"/>
        <w:rPr>
          <w:rFonts w:cs="Arial"/>
          <w:i/>
          <w:sz w:val="20"/>
          <w:szCs w:val="24"/>
          <w:lang w:val="es-CR"/>
        </w:rPr>
      </w:pPr>
    </w:p>
    <w:p w:rsidR="00A27782" w:rsidRPr="00172818" w:rsidRDefault="00ED191E" w:rsidP="00E11143">
      <w:pPr>
        <w:suppressAutoHyphens/>
        <w:spacing w:after="0" w:line="240" w:lineRule="auto"/>
        <w:ind w:right="284" w:firstLine="567"/>
        <w:jc w:val="both"/>
        <w:rPr>
          <w:rFonts w:cs="Arial"/>
          <w:szCs w:val="24"/>
          <w:lang w:val="es-CR"/>
        </w:rPr>
      </w:pPr>
      <w:r w:rsidRPr="00172818">
        <w:rPr>
          <w:rFonts w:cs="Arial"/>
          <w:szCs w:val="24"/>
          <w:lang w:val="es-CR"/>
        </w:rPr>
        <w:t xml:space="preserve">En cumplimiento </w:t>
      </w:r>
      <w:r w:rsidR="00E11143" w:rsidRPr="00172818">
        <w:rPr>
          <w:rFonts w:cs="Arial"/>
          <w:szCs w:val="24"/>
          <w:lang w:val="es-CR"/>
        </w:rPr>
        <w:t>de</w:t>
      </w:r>
      <w:r w:rsidRPr="00172818">
        <w:rPr>
          <w:rFonts w:cs="Arial"/>
          <w:szCs w:val="24"/>
          <w:lang w:val="es-CR"/>
        </w:rPr>
        <w:t xml:space="preserve"> este acuerdo,</w:t>
      </w:r>
      <w:r w:rsidR="00A27782" w:rsidRPr="00172818">
        <w:rPr>
          <w:rFonts w:cs="Arial"/>
          <w:szCs w:val="24"/>
          <w:lang w:val="es-CR"/>
        </w:rPr>
        <w:t xml:space="preserve"> la Presidencia Pro Témpore</w:t>
      </w:r>
      <w:r w:rsidR="00272EB8" w:rsidRPr="00172818">
        <w:rPr>
          <w:rFonts w:cs="Arial"/>
          <w:szCs w:val="24"/>
          <w:lang w:val="es-CR"/>
        </w:rPr>
        <w:t xml:space="preserve"> de El Salvador</w:t>
      </w:r>
      <w:r w:rsidR="00E11143" w:rsidRPr="00172818">
        <w:rPr>
          <w:rFonts w:cs="Arial"/>
          <w:szCs w:val="24"/>
          <w:lang w:val="es-CR"/>
        </w:rPr>
        <w:t xml:space="preserve"> (PPT),</w:t>
      </w:r>
      <w:r w:rsidRPr="00172818">
        <w:rPr>
          <w:rFonts w:cs="Arial"/>
          <w:szCs w:val="24"/>
          <w:lang w:val="es-CR"/>
        </w:rPr>
        <w:t xml:space="preserve"> la </w:t>
      </w:r>
      <w:r w:rsidR="00A27782" w:rsidRPr="00172818">
        <w:rPr>
          <w:rFonts w:cs="Arial"/>
          <w:szCs w:val="24"/>
          <w:lang w:val="es-CR"/>
        </w:rPr>
        <w:t>Secretar</w:t>
      </w:r>
      <w:r w:rsidR="00E11143" w:rsidRPr="00172818">
        <w:rPr>
          <w:rFonts w:cs="Arial"/>
          <w:szCs w:val="24"/>
          <w:lang w:val="es-CR"/>
        </w:rPr>
        <w:t>ía Técnica de la RROCM (ST-RROCM) y</w:t>
      </w:r>
      <w:r w:rsidRPr="00172818">
        <w:rPr>
          <w:rFonts w:cs="Arial"/>
          <w:szCs w:val="24"/>
          <w:lang w:val="es-CR"/>
        </w:rPr>
        <w:t xml:space="preserve"> la Secretaría Técnica de la CRM</w:t>
      </w:r>
      <w:r w:rsidR="00E11143" w:rsidRPr="00172818">
        <w:rPr>
          <w:rFonts w:cs="Arial"/>
          <w:szCs w:val="24"/>
          <w:lang w:val="es-CR"/>
        </w:rPr>
        <w:t xml:space="preserve"> (ST-CRM)</w:t>
      </w:r>
      <w:r w:rsidR="000045D9">
        <w:rPr>
          <w:rFonts w:cs="Arial"/>
          <w:szCs w:val="24"/>
          <w:lang w:val="es-CR"/>
        </w:rPr>
        <w:t xml:space="preserve"> </w:t>
      </w:r>
      <w:r w:rsidR="00EA0A47" w:rsidRPr="00172818">
        <w:rPr>
          <w:rFonts w:cs="Arial"/>
          <w:szCs w:val="24"/>
          <w:lang w:val="es-CR"/>
        </w:rPr>
        <w:t xml:space="preserve">sostuvieron </w:t>
      </w:r>
      <w:r w:rsidR="00E11143" w:rsidRPr="00172818">
        <w:rPr>
          <w:rFonts w:cs="Arial"/>
          <w:szCs w:val="24"/>
          <w:lang w:val="es-CR"/>
        </w:rPr>
        <w:t xml:space="preserve">diversos </w:t>
      </w:r>
      <w:r w:rsidR="00EA0A47" w:rsidRPr="00172818">
        <w:rPr>
          <w:rFonts w:cs="Arial"/>
          <w:szCs w:val="24"/>
          <w:lang w:val="es-CR"/>
        </w:rPr>
        <w:t>encuentro</w:t>
      </w:r>
      <w:r w:rsidR="00E11143" w:rsidRPr="00172818">
        <w:rPr>
          <w:rFonts w:cs="Arial"/>
          <w:szCs w:val="24"/>
          <w:lang w:val="es-CR"/>
        </w:rPr>
        <w:t>s durante el primer trimestre</w:t>
      </w:r>
      <w:r w:rsidR="00EA0A47" w:rsidRPr="00172818">
        <w:rPr>
          <w:rFonts w:cs="Arial"/>
          <w:szCs w:val="24"/>
          <w:lang w:val="es-CR"/>
        </w:rPr>
        <w:t xml:space="preserve"> de 2017, </w:t>
      </w:r>
      <w:r w:rsidR="0037315B" w:rsidRPr="00172818">
        <w:rPr>
          <w:rFonts w:cs="Arial"/>
          <w:szCs w:val="24"/>
          <w:lang w:val="es-CR"/>
        </w:rPr>
        <w:t xml:space="preserve">con el objetivo </w:t>
      </w:r>
      <w:r w:rsidR="00EA0A47" w:rsidRPr="00172818">
        <w:rPr>
          <w:rFonts w:cs="Arial"/>
          <w:szCs w:val="24"/>
          <w:lang w:val="es-CR"/>
        </w:rPr>
        <w:t xml:space="preserve">de trabajar en la consolidación de un plan </w:t>
      </w:r>
      <w:r w:rsidR="009B2514" w:rsidRPr="00172818">
        <w:rPr>
          <w:rFonts w:cs="Arial"/>
          <w:szCs w:val="24"/>
          <w:lang w:val="es-CR"/>
        </w:rPr>
        <w:t xml:space="preserve">de </w:t>
      </w:r>
      <w:r w:rsidR="00EA0A47" w:rsidRPr="00172818">
        <w:rPr>
          <w:rFonts w:cs="Arial"/>
          <w:szCs w:val="24"/>
          <w:lang w:val="es-CR"/>
        </w:rPr>
        <w:t>trabajo</w:t>
      </w:r>
      <w:r w:rsidR="0037315B" w:rsidRPr="00172818">
        <w:rPr>
          <w:rFonts w:cs="Arial"/>
          <w:szCs w:val="24"/>
          <w:lang w:val="es-CR"/>
        </w:rPr>
        <w:t xml:space="preserve"> conjunto</w:t>
      </w:r>
      <w:r w:rsidR="00E11143" w:rsidRPr="00172818">
        <w:rPr>
          <w:rFonts w:cs="Arial"/>
          <w:szCs w:val="24"/>
          <w:lang w:val="es-CR"/>
        </w:rPr>
        <w:t>,</w:t>
      </w:r>
      <w:r w:rsidR="0037315B" w:rsidRPr="00172818">
        <w:rPr>
          <w:rFonts w:cs="Arial"/>
          <w:szCs w:val="24"/>
          <w:lang w:val="es-CR"/>
        </w:rPr>
        <w:t xml:space="preserve"> así como en</w:t>
      </w:r>
      <w:r w:rsidR="00A27782" w:rsidRPr="00172818">
        <w:rPr>
          <w:rFonts w:cs="Arial"/>
          <w:szCs w:val="24"/>
          <w:lang w:val="es-CR"/>
        </w:rPr>
        <w:t xml:space="preserve"> la definición del</w:t>
      </w:r>
      <w:r w:rsidR="0037315B" w:rsidRPr="00172818">
        <w:rPr>
          <w:rFonts w:cs="Arial"/>
          <w:szCs w:val="24"/>
          <w:lang w:val="es-CR"/>
        </w:rPr>
        <w:t xml:space="preserve"> mecanismo de operación </w:t>
      </w:r>
      <w:r w:rsidR="00A27782" w:rsidRPr="00172818">
        <w:rPr>
          <w:rFonts w:cs="Arial"/>
          <w:szCs w:val="24"/>
          <w:lang w:val="es-CR"/>
        </w:rPr>
        <w:t>d</w:t>
      </w:r>
      <w:r w:rsidR="0037315B" w:rsidRPr="00172818">
        <w:rPr>
          <w:rFonts w:cs="Arial"/>
          <w:szCs w:val="24"/>
          <w:lang w:val="es-CR"/>
        </w:rPr>
        <w:t xml:space="preserve">el </w:t>
      </w:r>
      <w:r w:rsidR="008C6B26" w:rsidRPr="00172818">
        <w:rPr>
          <w:rFonts w:cs="Arial"/>
          <w:szCs w:val="24"/>
          <w:lang w:val="es-CR"/>
        </w:rPr>
        <w:t>Equipo</w:t>
      </w:r>
      <w:r w:rsidR="0037315B" w:rsidRPr="00172818">
        <w:rPr>
          <w:rFonts w:cs="Arial"/>
          <w:szCs w:val="24"/>
          <w:lang w:val="es-CR"/>
        </w:rPr>
        <w:t xml:space="preserve"> Tripartito </w:t>
      </w:r>
      <w:r w:rsidR="00A27782" w:rsidRPr="00172818">
        <w:rPr>
          <w:rFonts w:cs="Arial"/>
          <w:szCs w:val="24"/>
          <w:lang w:val="es-CR"/>
        </w:rPr>
        <w:t>acordado en la Decisión #22</w:t>
      </w:r>
      <w:r w:rsidR="00E11143" w:rsidRPr="00172818">
        <w:rPr>
          <w:rFonts w:cs="Arial"/>
          <w:szCs w:val="24"/>
          <w:lang w:val="es-CR"/>
        </w:rPr>
        <w:t xml:space="preserve"> de la XXI Reunión Viceministerial de la CRM</w:t>
      </w:r>
      <w:r w:rsidR="0037315B" w:rsidRPr="00172818">
        <w:rPr>
          <w:rFonts w:cs="Arial"/>
          <w:szCs w:val="24"/>
          <w:lang w:val="es-CR"/>
        </w:rPr>
        <w:t xml:space="preserve">. </w:t>
      </w:r>
    </w:p>
    <w:p w:rsidR="00A27782" w:rsidRPr="00172818" w:rsidRDefault="00A27782" w:rsidP="00A27782">
      <w:pPr>
        <w:suppressAutoHyphens/>
        <w:spacing w:after="0" w:line="240" w:lineRule="auto"/>
        <w:ind w:right="284"/>
        <w:jc w:val="both"/>
        <w:rPr>
          <w:rFonts w:cs="Arial"/>
          <w:szCs w:val="24"/>
          <w:lang w:val="es-CR"/>
        </w:rPr>
      </w:pPr>
    </w:p>
    <w:p w:rsidR="0037315B" w:rsidRPr="00172818" w:rsidRDefault="00E11143" w:rsidP="00E11143">
      <w:pPr>
        <w:suppressAutoHyphens/>
        <w:spacing w:after="0" w:line="240" w:lineRule="auto"/>
        <w:ind w:right="284" w:firstLine="567"/>
        <w:jc w:val="both"/>
        <w:rPr>
          <w:lang w:val="es-CR"/>
        </w:rPr>
      </w:pPr>
      <w:r w:rsidRPr="00172818">
        <w:rPr>
          <w:rFonts w:cs="Arial"/>
          <w:szCs w:val="24"/>
          <w:lang w:val="es-CR"/>
        </w:rPr>
        <w:t>De igual forma, s</w:t>
      </w:r>
      <w:r w:rsidR="00483D0E" w:rsidRPr="00172818">
        <w:rPr>
          <w:lang w:val="es-CR"/>
        </w:rPr>
        <w:t xml:space="preserve">e acordó encargar a la </w:t>
      </w:r>
      <w:r w:rsidRPr="00172818">
        <w:rPr>
          <w:lang w:val="es-CR"/>
        </w:rPr>
        <w:t>ST-CRM</w:t>
      </w:r>
      <w:r w:rsidR="000045D9">
        <w:rPr>
          <w:lang w:val="es-CR"/>
        </w:rPr>
        <w:t xml:space="preserve"> </w:t>
      </w:r>
      <w:r w:rsidRPr="00172818">
        <w:rPr>
          <w:lang w:val="es-CR"/>
        </w:rPr>
        <w:t xml:space="preserve">la elaboración de una propuesta de </w:t>
      </w:r>
      <w:r w:rsidR="00483D0E" w:rsidRPr="00172818">
        <w:rPr>
          <w:lang w:val="es-CR"/>
        </w:rPr>
        <w:t xml:space="preserve">mecanismo de funcionamiento para </w:t>
      </w:r>
      <w:r w:rsidR="002817D0" w:rsidRPr="00172818">
        <w:rPr>
          <w:lang w:val="es-CR"/>
        </w:rPr>
        <w:t xml:space="preserve">el </w:t>
      </w:r>
      <w:r w:rsidR="008C6B26" w:rsidRPr="00172818">
        <w:rPr>
          <w:lang w:val="es-CR"/>
        </w:rPr>
        <w:t>Equipo</w:t>
      </w:r>
      <w:r w:rsidR="002817D0" w:rsidRPr="00172818">
        <w:rPr>
          <w:lang w:val="es-CR"/>
        </w:rPr>
        <w:t xml:space="preserve"> Tripartito</w:t>
      </w:r>
      <w:r w:rsidRPr="00172818">
        <w:rPr>
          <w:lang w:val="es-CR"/>
        </w:rPr>
        <w:t xml:space="preserve"> (en adelante el Mecanismo Tripartito)</w:t>
      </w:r>
      <w:r w:rsidR="002817D0" w:rsidRPr="00172818">
        <w:rPr>
          <w:lang w:val="es-CR"/>
        </w:rPr>
        <w:t xml:space="preserve">, para ser discutido y consensuado entre </w:t>
      </w:r>
      <w:r w:rsidR="008C6B26" w:rsidRPr="00172818">
        <w:rPr>
          <w:lang w:val="es-CR"/>
        </w:rPr>
        <w:t>la PPT</w:t>
      </w:r>
      <w:r w:rsidR="000045D9">
        <w:rPr>
          <w:lang w:val="es-CR"/>
        </w:rPr>
        <w:t xml:space="preserve"> </w:t>
      </w:r>
      <w:r w:rsidRPr="00172818">
        <w:rPr>
          <w:lang w:val="es-CR"/>
        </w:rPr>
        <w:t xml:space="preserve">de </w:t>
      </w:r>
      <w:r w:rsidR="00272EB8" w:rsidRPr="00172818">
        <w:rPr>
          <w:lang w:val="es-CR"/>
        </w:rPr>
        <w:t>El Salvador</w:t>
      </w:r>
      <w:r w:rsidR="000429A0" w:rsidRPr="00172818">
        <w:rPr>
          <w:lang w:val="es-CR"/>
        </w:rPr>
        <w:t xml:space="preserve">, </w:t>
      </w:r>
      <w:r w:rsidR="008C6B26" w:rsidRPr="00172818">
        <w:rPr>
          <w:lang w:val="es-CR"/>
        </w:rPr>
        <w:t xml:space="preserve">la </w:t>
      </w:r>
      <w:r w:rsidRPr="00172818">
        <w:rPr>
          <w:lang w:val="es-CR"/>
        </w:rPr>
        <w:t>ST-</w:t>
      </w:r>
      <w:r w:rsidR="008C6B26" w:rsidRPr="00172818">
        <w:rPr>
          <w:lang w:val="es-CR"/>
        </w:rPr>
        <w:t>RROCM</w:t>
      </w:r>
      <w:r w:rsidRPr="00172818">
        <w:rPr>
          <w:lang w:val="es-CR"/>
        </w:rPr>
        <w:t xml:space="preserve"> y la ST-CRM</w:t>
      </w:r>
      <w:r w:rsidR="008C6B26" w:rsidRPr="00172818">
        <w:rPr>
          <w:lang w:val="es-CR"/>
        </w:rPr>
        <w:t xml:space="preserve"> y una vez acordado, </w:t>
      </w:r>
      <w:r w:rsidRPr="00172818">
        <w:rPr>
          <w:lang w:val="es-CR"/>
        </w:rPr>
        <w:t xml:space="preserve">que éste fuese </w:t>
      </w:r>
      <w:r w:rsidR="008C6B26" w:rsidRPr="00172818">
        <w:rPr>
          <w:lang w:val="es-CR"/>
        </w:rPr>
        <w:t>puesto a</w:t>
      </w:r>
      <w:r w:rsidRPr="00172818">
        <w:rPr>
          <w:lang w:val="es-CR"/>
        </w:rPr>
        <w:t xml:space="preserve"> la</w:t>
      </w:r>
      <w:r w:rsidR="008C6B26" w:rsidRPr="00172818">
        <w:rPr>
          <w:lang w:val="es-CR"/>
        </w:rPr>
        <w:t xml:space="preserve"> consideración de los Países Miembros de la CRM.</w:t>
      </w:r>
    </w:p>
    <w:p w:rsidR="00A27782" w:rsidRPr="00172818" w:rsidRDefault="008C6B26" w:rsidP="008C6B26">
      <w:pPr>
        <w:tabs>
          <w:tab w:val="left" w:pos="3180"/>
        </w:tabs>
        <w:rPr>
          <w:b/>
          <w:lang w:val="es-CR"/>
        </w:rPr>
      </w:pPr>
      <w:r w:rsidRPr="00172818">
        <w:rPr>
          <w:b/>
          <w:lang w:val="es-CR"/>
        </w:rPr>
        <w:tab/>
      </w:r>
    </w:p>
    <w:p w:rsidR="00EE6A94" w:rsidRPr="00172818" w:rsidRDefault="00EE6A94" w:rsidP="007E0127">
      <w:pPr>
        <w:tabs>
          <w:tab w:val="left" w:pos="2989"/>
        </w:tabs>
        <w:rPr>
          <w:b/>
          <w:lang w:val="es-CR"/>
        </w:rPr>
      </w:pPr>
      <w:bookmarkStart w:id="0" w:name="OLE_LINK4"/>
      <w:bookmarkStart w:id="1" w:name="OLE_LINK5"/>
      <w:bookmarkStart w:id="2" w:name="OLE_LINK6"/>
      <w:r w:rsidRPr="00172818">
        <w:rPr>
          <w:b/>
          <w:lang w:val="es-CR"/>
        </w:rPr>
        <w:t>OBJETIVOS</w:t>
      </w:r>
      <w:r w:rsidR="00850E4B" w:rsidRPr="00172818">
        <w:rPr>
          <w:b/>
          <w:lang w:val="es-CR"/>
        </w:rPr>
        <w:t xml:space="preserve"> GENERALES</w:t>
      </w:r>
      <w:r w:rsidR="006B6C08" w:rsidRPr="00172818">
        <w:rPr>
          <w:b/>
          <w:lang w:val="es-CR"/>
        </w:rPr>
        <w:t xml:space="preserve"> DEL EQUIPO TRIPARTITO</w:t>
      </w:r>
    </w:p>
    <w:bookmarkEnd w:id="0"/>
    <w:bookmarkEnd w:id="1"/>
    <w:bookmarkEnd w:id="2"/>
    <w:p w:rsidR="00902849" w:rsidRPr="00172818" w:rsidRDefault="00902849" w:rsidP="00EE6A94">
      <w:pPr>
        <w:tabs>
          <w:tab w:val="left" w:pos="2989"/>
        </w:tabs>
        <w:jc w:val="both"/>
        <w:rPr>
          <w:lang w:val="es-CR"/>
        </w:rPr>
      </w:pPr>
      <w:r w:rsidRPr="00172818">
        <w:rPr>
          <w:b/>
          <w:lang w:val="es-CR"/>
        </w:rPr>
        <w:t>PRIMERO.-</w:t>
      </w:r>
      <w:r w:rsidR="00EE6A94" w:rsidRPr="00172818">
        <w:rPr>
          <w:lang w:val="es-CR"/>
        </w:rPr>
        <w:t xml:space="preserve">En consonancia con la </w:t>
      </w:r>
      <w:r w:rsidR="00C42B42" w:rsidRPr="00172818">
        <w:rPr>
          <w:lang w:val="es-CR"/>
        </w:rPr>
        <w:t xml:space="preserve">Declaración Viceministerial </w:t>
      </w:r>
      <w:r w:rsidRPr="00172818">
        <w:rPr>
          <w:lang w:val="es-CR"/>
        </w:rPr>
        <w:t xml:space="preserve">de la </w:t>
      </w:r>
      <w:r w:rsidR="00E11143" w:rsidRPr="00172818">
        <w:rPr>
          <w:lang w:val="es-CR"/>
        </w:rPr>
        <w:t xml:space="preserve">XXI </w:t>
      </w:r>
      <w:r w:rsidRPr="00172818">
        <w:rPr>
          <w:lang w:val="es-CR"/>
        </w:rPr>
        <w:t xml:space="preserve">CRM, </w:t>
      </w:r>
      <w:r w:rsidR="00C42B42" w:rsidRPr="00172818">
        <w:rPr>
          <w:lang w:val="es-CR"/>
        </w:rPr>
        <w:t xml:space="preserve">el Mecanismo </w:t>
      </w:r>
      <w:r w:rsidRPr="00172818">
        <w:rPr>
          <w:lang w:val="es-CR"/>
        </w:rPr>
        <w:t>Tripartito</w:t>
      </w:r>
      <w:r w:rsidR="000045D9">
        <w:rPr>
          <w:lang w:val="es-CR"/>
        </w:rPr>
        <w:t xml:space="preserve"> </w:t>
      </w:r>
      <w:r w:rsidRPr="00172818">
        <w:rPr>
          <w:lang w:val="es-CR"/>
        </w:rPr>
        <w:t>velará por</w:t>
      </w:r>
      <w:r w:rsidR="00C42B42" w:rsidRPr="00172818">
        <w:rPr>
          <w:lang w:val="es-CR"/>
        </w:rPr>
        <w:t xml:space="preserve"> la activa participación de la Sociedad Civil en todos los espacios de la CRM, con </w:t>
      </w:r>
      <w:r w:rsidRPr="00172818">
        <w:rPr>
          <w:lang w:val="es-CR"/>
        </w:rPr>
        <w:t xml:space="preserve">la única </w:t>
      </w:r>
      <w:r w:rsidR="00C42B42" w:rsidRPr="00172818">
        <w:rPr>
          <w:lang w:val="es-CR"/>
        </w:rPr>
        <w:t xml:space="preserve">excepción de </w:t>
      </w:r>
      <w:r w:rsidR="00E11143" w:rsidRPr="00172818">
        <w:rPr>
          <w:lang w:val="es-CR"/>
        </w:rPr>
        <w:t xml:space="preserve">aquellos eventos, respecto a los cuales, </w:t>
      </w:r>
      <w:r w:rsidR="00C42B42" w:rsidRPr="00172818">
        <w:rPr>
          <w:lang w:val="es-CR"/>
        </w:rPr>
        <w:t xml:space="preserve">alguno de los Países Miembros solicite expresamente </w:t>
      </w:r>
      <w:r w:rsidRPr="00172818">
        <w:rPr>
          <w:lang w:val="es-CR"/>
        </w:rPr>
        <w:t>que participen únicamente</w:t>
      </w:r>
      <w:r w:rsidR="00162FD7" w:rsidRPr="00172818">
        <w:rPr>
          <w:lang w:val="es-CR"/>
        </w:rPr>
        <w:t xml:space="preserve"> los</w:t>
      </w:r>
      <w:r w:rsidR="00E11143" w:rsidRPr="00172818">
        <w:rPr>
          <w:lang w:val="es-CR"/>
        </w:rPr>
        <w:t xml:space="preserve"> Países Miembros de la CRM</w:t>
      </w:r>
      <w:r w:rsidRPr="00172818">
        <w:rPr>
          <w:lang w:val="es-CR"/>
        </w:rPr>
        <w:t>.</w:t>
      </w:r>
    </w:p>
    <w:p w:rsidR="00EE6A94" w:rsidRPr="00172818" w:rsidRDefault="00902849" w:rsidP="00EE6A94">
      <w:pPr>
        <w:tabs>
          <w:tab w:val="left" w:pos="2989"/>
        </w:tabs>
        <w:jc w:val="both"/>
        <w:rPr>
          <w:lang w:val="es-CL"/>
        </w:rPr>
      </w:pPr>
      <w:r w:rsidRPr="00172818">
        <w:rPr>
          <w:b/>
          <w:lang w:val="es-CR"/>
        </w:rPr>
        <w:t>SEGUNDO.-</w:t>
      </w:r>
      <w:r w:rsidR="00AF793E" w:rsidRPr="00172818">
        <w:rPr>
          <w:lang w:val="es-CR"/>
        </w:rPr>
        <w:t>D</w:t>
      </w:r>
      <w:r w:rsidRPr="00172818">
        <w:rPr>
          <w:lang w:val="es-CR"/>
        </w:rPr>
        <w:t>e conformidad con la d</w:t>
      </w:r>
      <w:r w:rsidR="00AF793E" w:rsidRPr="00172818">
        <w:rPr>
          <w:lang w:val="es-CR"/>
        </w:rPr>
        <w:t>ec</w:t>
      </w:r>
      <w:r w:rsidR="00E11143" w:rsidRPr="00172818">
        <w:rPr>
          <w:lang w:val="es-CR"/>
        </w:rPr>
        <w:t xml:space="preserve">isión #22 de la </w:t>
      </w:r>
      <w:r w:rsidR="00EE6A94" w:rsidRPr="00172818">
        <w:rPr>
          <w:lang w:val="es-CR"/>
        </w:rPr>
        <w:t>Declaración Viceministerial</w:t>
      </w:r>
      <w:r w:rsidR="00E11143" w:rsidRPr="00172818">
        <w:rPr>
          <w:lang w:val="es-CR"/>
        </w:rPr>
        <w:t xml:space="preserve"> de la XXI CRM,</w:t>
      </w:r>
      <w:r w:rsidR="000045D9">
        <w:rPr>
          <w:lang w:val="es-CR"/>
        </w:rPr>
        <w:t xml:space="preserve"> </w:t>
      </w:r>
      <w:r w:rsidR="00AF793E" w:rsidRPr="00172818">
        <w:rPr>
          <w:lang w:val="es-CR"/>
        </w:rPr>
        <w:t>el prin</w:t>
      </w:r>
      <w:r w:rsidR="00E11143" w:rsidRPr="00172818">
        <w:rPr>
          <w:lang w:val="es-CR"/>
        </w:rPr>
        <w:t>cipal objetivo del Equipo Tripartito,</w:t>
      </w:r>
      <w:r w:rsidRPr="00172818">
        <w:rPr>
          <w:lang w:val="es-CR"/>
        </w:rPr>
        <w:t xml:space="preserve"> será el </w:t>
      </w:r>
      <w:r w:rsidR="00E11143" w:rsidRPr="00172818">
        <w:rPr>
          <w:lang w:val="es-CR"/>
        </w:rPr>
        <w:t xml:space="preserve">desarrollar </w:t>
      </w:r>
      <w:r w:rsidR="00AF793E" w:rsidRPr="00172818">
        <w:rPr>
          <w:lang w:val="es-CR"/>
        </w:rPr>
        <w:t>“</w:t>
      </w:r>
      <w:r w:rsidRPr="00172818">
        <w:rPr>
          <w:lang w:val="es-CR"/>
        </w:rPr>
        <w:t>(…)</w:t>
      </w:r>
      <w:r w:rsidR="00EE6A94" w:rsidRPr="00172818">
        <w:rPr>
          <w:lang w:val="es-CR"/>
        </w:rPr>
        <w:t xml:space="preserve"> un plan de trabajo y mecanismos de implementación, monitoreo y seguimiento, incluyendo la identificación de recursos</w:t>
      </w:r>
      <w:r w:rsidR="008C6B26" w:rsidRPr="00172818">
        <w:rPr>
          <w:lang w:val="es-CR"/>
        </w:rPr>
        <w:t xml:space="preserve"> que permitan su implementación</w:t>
      </w:r>
      <w:r w:rsidR="00EE6A94" w:rsidRPr="00172818">
        <w:rPr>
          <w:lang w:val="es-CR"/>
        </w:rPr>
        <w:t>”</w:t>
      </w:r>
      <w:r w:rsidR="008C6B26" w:rsidRPr="00172818">
        <w:rPr>
          <w:lang w:val="es-CR"/>
        </w:rPr>
        <w:t>.</w:t>
      </w:r>
    </w:p>
    <w:p w:rsidR="00EE6A94" w:rsidRPr="00172818" w:rsidRDefault="00E11143" w:rsidP="00EE6A94">
      <w:pPr>
        <w:tabs>
          <w:tab w:val="left" w:pos="2989"/>
        </w:tabs>
        <w:jc w:val="both"/>
        <w:rPr>
          <w:lang w:val="es-CR"/>
        </w:rPr>
      </w:pPr>
      <w:r w:rsidRPr="00172818">
        <w:rPr>
          <w:lang w:val="es-CR"/>
        </w:rPr>
        <w:lastRenderedPageBreak/>
        <w:t>A efectos de realizar dicho objetivo</w:t>
      </w:r>
      <w:r w:rsidR="00EE6A94" w:rsidRPr="00172818">
        <w:rPr>
          <w:lang w:val="es-CR"/>
        </w:rPr>
        <w:t xml:space="preserve">, </w:t>
      </w:r>
      <w:r w:rsidRPr="00172818">
        <w:rPr>
          <w:lang w:val="es-CR"/>
        </w:rPr>
        <w:t>el Equipo Tripartito</w:t>
      </w:r>
      <w:r w:rsidR="00EE6A94" w:rsidRPr="00172818">
        <w:rPr>
          <w:lang w:val="es-CR"/>
        </w:rPr>
        <w:t xml:space="preserve">: </w:t>
      </w:r>
    </w:p>
    <w:p w:rsidR="00EE6A94" w:rsidRPr="00172818" w:rsidRDefault="00EE6A94" w:rsidP="00EE6A94">
      <w:pPr>
        <w:pStyle w:val="ListParagraph"/>
        <w:numPr>
          <w:ilvl w:val="0"/>
          <w:numId w:val="2"/>
        </w:numPr>
        <w:tabs>
          <w:tab w:val="left" w:pos="2989"/>
        </w:tabs>
        <w:jc w:val="both"/>
        <w:rPr>
          <w:lang w:val="es-CR"/>
        </w:rPr>
      </w:pPr>
      <w:r w:rsidRPr="00172818">
        <w:rPr>
          <w:lang w:val="es-CR"/>
        </w:rPr>
        <w:t>Ret</w:t>
      </w:r>
      <w:r w:rsidR="00E11143" w:rsidRPr="00172818">
        <w:rPr>
          <w:lang w:val="es-CR"/>
        </w:rPr>
        <w:t>roalimentará el Plan de Trabajo p</w:t>
      </w:r>
      <w:r w:rsidRPr="00172818">
        <w:rPr>
          <w:lang w:val="es-CR"/>
        </w:rPr>
        <w:t xml:space="preserve">resentado por la </w:t>
      </w:r>
      <w:r w:rsidR="00E11143" w:rsidRPr="00172818">
        <w:rPr>
          <w:lang w:val="es-CR"/>
        </w:rPr>
        <w:t>PPT</w:t>
      </w:r>
      <w:r w:rsidR="000045D9">
        <w:rPr>
          <w:lang w:val="es-CR"/>
        </w:rPr>
        <w:t xml:space="preserve"> </w:t>
      </w:r>
      <w:r w:rsidR="00E11143" w:rsidRPr="00172818">
        <w:rPr>
          <w:lang w:val="es-CR"/>
        </w:rPr>
        <w:t xml:space="preserve">previo </w:t>
      </w:r>
      <w:r w:rsidRPr="00172818">
        <w:rPr>
          <w:lang w:val="es-CR"/>
        </w:rPr>
        <w:t xml:space="preserve">al inicio </w:t>
      </w:r>
      <w:r w:rsidR="00E11143" w:rsidRPr="00172818">
        <w:rPr>
          <w:lang w:val="es-CR"/>
        </w:rPr>
        <w:t>de su período como Presidencia</w:t>
      </w:r>
      <w:r w:rsidRPr="00172818">
        <w:rPr>
          <w:lang w:val="es-CR"/>
        </w:rPr>
        <w:t>.</w:t>
      </w:r>
    </w:p>
    <w:p w:rsidR="00EE6A94" w:rsidRPr="00172818" w:rsidRDefault="00EE6A94" w:rsidP="00EE6A94">
      <w:pPr>
        <w:pStyle w:val="ListParagraph"/>
        <w:numPr>
          <w:ilvl w:val="0"/>
          <w:numId w:val="2"/>
        </w:numPr>
        <w:tabs>
          <w:tab w:val="left" w:pos="2989"/>
        </w:tabs>
        <w:jc w:val="both"/>
        <w:rPr>
          <w:lang w:val="es-CR"/>
        </w:rPr>
      </w:pPr>
      <w:r w:rsidRPr="00172818">
        <w:rPr>
          <w:lang w:val="es-CR"/>
        </w:rPr>
        <w:t>Monitorear</w:t>
      </w:r>
      <w:r w:rsidR="00E11143" w:rsidRPr="00172818">
        <w:rPr>
          <w:lang w:val="es-CR"/>
        </w:rPr>
        <w:t>á</w:t>
      </w:r>
      <w:r w:rsidRPr="00172818">
        <w:rPr>
          <w:lang w:val="es-CR"/>
        </w:rPr>
        <w:t xml:space="preserve"> y dar</w:t>
      </w:r>
      <w:r w:rsidR="00E11143" w:rsidRPr="00172818">
        <w:rPr>
          <w:lang w:val="es-CR"/>
        </w:rPr>
        <w:t>á</w:t>
      </w:r>
      <w:r w:rsidRPr="00172818">
        <w:rPr>
          <w:lang w:val="es-CR"/>
        </w:rPr>
        <w:t xml:space="preserve"> seguimiento </w:t>
      </w:r>
      <w:bookmarkStart w:id="3" w:name="OLE_LINK1"/>
      <w:bookmarkStart w:id="4" w:name="OLE_LINK2"/>
      <w:bookmarkStart w:id="5" w:name="OLE_LINK3"/>
      <w:r w:rsidRPr="00172818">
        <w:rPr>
          <w:lang w:val="es-CR"/>
        </w:rPr>
        <w:t>a</w:t>
      </w:r>
      <w:r w:rsidR="00676325" w:rsidRPr="00172818">
        <w:rPr>
          <w:lang w:val="es-CR"/>
        </w:rPr>
        <w:t xml:space="preserve"> la implementación de</w:t>
      </w:r>
      <w:r w:rsidRPr="00172818">
        <w:rPr>
          <w:lang w:val="es-CR"/>
        </w:rPr>
        <w:t xml:space="preserve"> los lineamientos,</w:t>
      </w:r>
      <w:r w:rsidR="00300394" w:rsidRPr="00172818">
        <w:rPr>
          <w:lang w:val="es-CR"/>
        </w:rPr>
        <w:t xml:space="preserve"> guías,</w:t>
      </w:r>
      <w:r w:rsidRPr="00172818">
        <w:rPr>
          <w:lang w:val="es-CR"/>
        </w:rPr>
        <w:t xml:space="preserve"> manuales, indicadores y otros documentos </w:t>
      </w:r>
      <w:r w:rsidR="00941535" w:rsidRPr="00172818">
        <w:rPr>
          <w:lang w:val="es-CR"/>
        </w:rPr>
        <w:t>que se acuerd</w:t>
      </w:r>
      <w:r w:rsidR="00E11143" w:rsidRPr="00172818">
        <w:rPr>
          <w:lang w:val="es-CR"/>
        </w:rPr>
        <w:t>a</w:t>
      </w:r>
      <w:r w:rsidR="00941535" w:rsidRPr="00172818">
        <w:rPr>
          <w:lang w:val="es-CR"/>
        </w:rPr>
        <w:t xml:space="preserve">n </w:t>
      </w:r>
      <w:r w:rsidRPr="00172818">
        <w:rPr>
          <w:lang w:val="es-CR"/>
        </w:rPr>
        <w:t>en el marco de la CRM.</w:t>
      </w:r>
    </w:p>
    <w:bookmarkEnd w:id="3"/>
    <w:bookmarkEnd w:id="4"/>
    <w:bookmarkEnd w:id="5"/>
    <w:p w:rsidR="00EE6A94" w:rsidRDefault="00EE6A94" w:rsidP="00EE6A94">
      <w:pPr>
        <w:pStyle w:val="ListParagraph"/>
        <w:numPr>
          <w:ilvl w:val="0"/>
          <w:numId w:val="2"/>
        </w:numPr>
        <w:tabs>
          <w:tab w:val="left" w:pos="2989"/>
        </w:tabs>
        <w:jc w:val="both"/>
        <w:rPr>
          <w:lang w:val="es-CR"/>
        </w:rPr>
      </w:pPr>
      <w:r w:rsidRPr="00172818">
        <w:rPr>
          <w:lang w:val="es-CR"/>
        </w:rPr>
        <w:t>Formular</w:t>
      </w:r>
      <w:r w:rsidR="00E11143" w:rsidRPr="00172818">
        <w:rPr>
          <w:lang w:val="es-CR"/>
        </w:rPr>
        <w:t>á</w:t>
      </w:r>
      <w:r w:rsidRPr="00172818">
        <w:rPr>
          <w:lang w:val="es-CR"/>
        </w:rPr>
        <w:t xml:space="preserve"> recomendaciones</w:t>
      </w:r>
      <w:r w:rsidR="00E11143" w:rsidRPr="00172818">
        <w:rPr>
          <w:lang w:val="es-CR"/>
        </w:rPr>
        <w:t>, como Equipo Tripartito,</w:t>
      </w:r>
      <w:r w:rsidRPr="00172818">
        <w:rPr>
          <w:lang w:val="es-CR"/>
        </w:rPr>
        <w:t xml:space="preserve"> a la CRM </w:t>
      </w:r>
      <w:r w:rsidR="00941535" w:rsidRPr="00172818">
        <w:rPr>
          <w:lang w:val="es-CR"/>
        </w:rPr>
        <w:t>par</w:t>
      </w:r>
      <w:r w:rsidRPr="00172818">
        <w:rPr>
          <w:lang w:val="es-CR"/>
        </w:rPr>
        <w:t xml:space="preserve">a ser presentadas </w:t>
      </w:r>
      <w:r w:rsidR="00A903EB">
        <w:rPr>
          <w:lang w:val="es-CR"/>
        </w:rPr>
        <w:t>a la reunión del Grupo Regional de Consulta sobre Migración (GRCM).</w:t>
      </w:r>
    </w:p>
    <w:p w:rsidR="00676325" w:rsidRPr="00172818" w:rsidRDefault="0027258B" w:rsidP="00676325">
      <w:pPr>
        <w:pStyle w:val="ListParagraph"/>
        <w:numPr>
          <w:ilvl w:val="0"/>
          <w:numId w:val="2"/>
        </w:numPr>
        <w:tabs>
          <w:tab w:val="left" w:pos="2989"/>
        </w:tabs>
        <w:jc w:val="both"/>
        <w:rPr>
          <w:lang w:val="es-CR"/>
        </w:rPr>
      </w:pPr>
      <w:bookmarkStart w:id="6" w:name="_GoBack"/>
      <w:bookmarkEnd w:id="6"/>
      <w:r>
        <w:rPr>
          <w:lang w:val="es-CR"/>
        </w:rPr>
        <w:t xml:space="preserve">Participará en el </w:t>
      </w:r>
      <w:r w:rsidR="00676325" w:rsidRPr="00172818">
        <w:rPr>
          <w:lang w:val="es-CR"/>
        </w:rPr>
        <w:t>mo</w:t>
      </w:r>
      <w:r w:rsidR="00E11143" w:rsidRPr="00172818">
        <w:rPr>
          <w:lang w:val="es-CR"/>
        </w:rPr>
        <w:t>nitore</w:t>
      </w:r>
      <w:r>
        <w:rPr>
          <w:lang w:val="es-CR"/>
        </w:rPr>
        <w:t>o</w:t>
      </w:r>
      <w:r w:rsidR="000045D9">
        <w:rPr>
          <w:lang w:val="es-CR"/>
        </w:rPr>
        <w:t xml:space="preserve"> </w:t>
      </w:r>
      <w:r>
        <w:rPr>
          <w:lang w:val="es-CR"/>
        </w:rPr>
        <w:t>d</w:t>
      </w:r>
      <w:r w:rsidR="00E11143" w:rsidRPr="00172818">
        <w:rPr>
          <w:lang w:val="es-CR"/>
        </w:rPr>
        <w:t>el cumplimiento de aque</w:t>
      </w:r>
      <w:r w:rsidR="00676325" w:rsidRPr="00172818">
        <w:rPr>
          <w:lang w:val="es-CR"/>
        </w:rPr>
        <w:t>llas recomendaciones emitidas por el Equipo Tripartito que resulten aprobadas por la CRM</w:t>
      </w:r>
    </w:p>
    <w:p w:rsidR="00676325" w:rsidRPr="00172818" w:rsidRDefault="00676325" w:rsidP="00676325">
      <w:pPr>
        <w:pStyle w:val="ListParagraph"/>
        <w:tabs>
          <w:tab w:val="left" w:pos="2989"/>
        </w:tabs>
        <w:jc w:val="both"/>
        <w:rPr>
          <w:lang w:val="es-CR"/>
        </w:rPr>
      </w:pPr>
    </w:p>
    <w:p w:rsidR="00EE6A94" w:rsidRPr="00172818" w:rsidRDefault="00EE6A94" w:rsidP="00EE6A94">
      <w:pPr>
        <w:tabs>
          <w:tab w:val="left" w:pos="2989"/>
        </w:tabs>
        <w:jc w:val="both"/>
        <w:rPr>
          <w:b/>
          <w:lang w:val="es-CR"/>
        </w:rPr>
      </w:pPr>
      <w:r w:rsidRPr="00172818">
        <w:rPr>
          <w:b/>
          <w:lang w:val="es-CR"/>
        </w:rPr>
        <w:t>REUNIONES</w:t>
      </w:r>
      <w:r w:rsidR="006B6C08" w:rsidRPr="00172818">
        <w:rPr>
          <w:b/>
          <w:lang w:val="es-CR"/>
        </w:rPr>
        <w:t xml:space="preserve"> DEL EQUIPO TRIPARTITO</w:t>
      </w:r>
    </w:p>
    <w:p w:rsidR="003C66AB" w:rsidRPr="00172818" w:rsidRDefault="00EE7173" w:rsidP="00EE6A94">
      <w:pPr>
        <w:tabs>
          <w:tab w:val="left" w:pos="2989"/>
        </w:tabs>
        <w:jc w:val="both"/>
        <w:rPr>
          <w:lang w:val="es-CR"/>
        </w:rPr>
      </w:pPr>
      <w:r w:rsidRPr="00172818">
        <w:rPr>
          <w:lang w:val="es-CR"/>
        </w:rPr>
        <w:t xml:space="preserve">El </w:t>
      </w:r>
      <w:r w:rsidR="00676325" w:rsidRPr="00172818">
        <w:rPr>
          <w:lang w:val="es-CR"/>
        </w:rPr>
        <w:t>Equipo T</w:t>
      </w:r>
      <w:r w:rsidRPr="00172818">
        <w:rPr>
          <w:lang w:val="es-CR"/>
        </w:rPr>
        <w:t>ripartito mantendrá reuniones ordinarias de manera</w:t>
      </w:r>
      <w:r w:rsidR="000045D9">
        <w:rPr>
          <w:lang w:val="es-CR"/>
        </w:rPr>
        <w:t xml:space="preserve"> </w:t>
      </w:r>
      <w:r w:rsidR="0054631E">
        <w:rPr>
          <w:lang w:val="es-CR"/>
        </w:rPr>
        <w:t>trimestral</w:t>
      </w:r>
      <w:r w:rsidRPr="00172818">
        <w:rPr>
          <w:lang w:val="es-CR"/>
        </w:rPr>
        <w:t>. Estas reuniones serán virtuales en su mayoría, o presencial</w:t>
      </w:r>
      <w:r w:rsidR="00676325" w:rsidRPr="00172818">
        <w:rPr>
          <w:lang w:val="es-CR"/>
        </w:rPr>
        <w:t>es,</w:t>
      </w:r>
      <w:r w:rsidRPr="00172818">
        <w:rPr>
          <w:lang w:val="es-CR"/>
        </w:rPr>
        <w:t xml:space="preserve"> en caso de que las 3</w:t>
      </w:r>
      <w:r w:rsidR="00162FD7" w:rsidRPr="00172818">
        <w:rPr>
          <w:lang w:val="es-CR"/>
        </w:rPr>
        <w:t xml:space="preserve"> partes lo consideren necesario; con el objetivo de dar seguimiento a su plan de trabajo, así como para definir y aplicar las herramientas de monitoreo de la implementación de los lineamientos, guías, manuales, indicadores y otros documentos </w:t>
      </w:r>
      <w:r w:rsidR="00E11143" w:rsidRPr="00172818">
        <w:rPr>
          <w:lang w:val="es-CR"/>
        </w:rPr>
        <w:t>elaborados</w:t>
      </w:r>
      <w:r w:rsidR="00162FD7" w:rsidRPr="00172818">
        <w:rPr>
          <w:lang w:val="es-CR"/>
        </w:rPr>
        <w:t xml:space="preserve"> en el marco de la CRM. Los resultados de dicho monitoreo se incluirán en un informe que será enviado a todos los Países Miembros con dos meses de antelación a la Reunión </w:t>
      </w:r>
      <w:r w:rsidR="001E3E46">
        <w:rPr>
          <w:lang w:val="es-CR"/>
        </w:rPr>
        <w:t>del GRCM</w:t>
      </w:r>
      <w:r w:rsidR="00162FD7" w:rsidRPr="00172818">
        <w:rPr>
          <w:lang w:val="es-CR"/>
        </w:rPr>
        <w:t>, para su consideración como documento de trabajo de la CRM.</w:t>
      </w:r>
    </w:p>
    <w:p w:rsidR="00EE7173" w:rsidRPr="00172818" w:rsidRDefault="00E11143" w:rsidP="00EE6A94">
      <w:pPr>
        <w:tabs>
          <w:tab w:val="left" w:pos="2989"/>
        </w:tabs>
        <w:jc w:val="both"/>
        <w:rPr>
          <w:lang w:val="es-CR"/>
        </w:rPr>
      </w:pPr>
      <w:r w:rsidRPr="00172818">
        <w:rPr>
          <w:lang w:val="es-CR"/>
        </w:rPr>
        <w:t>Previo a</w:t>
      </w:r>
      <w:r w:rsidR="00EE7173" w:rsidRPr="00172818">
        <w:rPr>
          <w:lang w:val="es-CR"/>
        </w:rPr>
        <w:t>l inicio de cada Presidencia Pro-</w:t>
      </w:r>
      <w:r w:rsidR="003C66AB" w:rsidRPr="00172818">
        <w:rPr>
          <w:lang w:val="es-CR"/>
        </w:rPr>
        <w:t>Témpore,</w:t>
      </w:r>
      <w:r w:rsidR="00EE7173" w:rsidRPr="00172818">
        <w:rPr>
          <w:lang w:val="es-CR"/>
        </w:rPr>
        <w:t xml:space="preserve"> el </w:t>
      </w:r>
      <w:r w:rsidR="00676325" w:rsidRPr="00172818">
        <w:rPr>
          <w:lang w:val="es-CR"/>
        </w:rPr>
        <w:t>Equipo T</w:t>
      </w:r>
      <w:r w:rsidR="003C66AB" w:rsidRPr="00172818">
        <w:rPr>
          <w:lang w:val="es-CR"/>
        </w:rPr>
        <w:t xml:space="preserve">ripartito se reunirá, </w:t>
      </w:r>
      <w:r w:rsidRPr="00172818">
        <w:rPr>
          <w:lang w:val="es-CR"/>
        </w:rPr>
        <w:t xml:space="preserve">por lo menos dos meses antes </w:t>
      </w:r>
      <w:r w:rsidR="00676325" w:rsidRPr="00172818">
        <w:rPr>
          <w:lang w:val="es-CR"/>
        </w:rPr>
        <w:t>a la fecha de inicio de</w:t>
      </w:r>
      <w:r w:rsidR="000045D9">
        <w:rPr>
          <w:lang w:val="es-CR"/>
        </w:rPr>
        <w:t xml:space="preserve"> </w:t>
      </w:r>
      <w:r w:rsidR="00676325" w:rsidRPr="00172818">
        <w:rPr>
          <w:lang w:val="es-CR"/>
        </w:rPr>
        <w:t>la nueva Presidencia Pro-Témpore. E</w:t>
      </w:r>
      <w:r w:rsidR="003C66AB" w:rsidRPr="00172818">
        <w:rPr>
          <w:lang w:val="es-CR"/>
        </w:rPr>
        <w:t>sta reunión tendrá como propósito principal</w:t>
      </w:r>
      <w:r w:rsidRPr="00172818">
        <w:rPr>
          <w:lang w:val="es-CR"/>
        </w:rPr>
        <w:t xml:space="preserve"> dialogar, analizar y retroalimentar</w:t>
      </w:r>
      <w:r w:rsidR="003274E4" w:rsidRPr="00172818">
        <w:rPr>
          <w:lang w:val="es-CR"/>
        </w:rPr>
        <w:t xml:space="preserve"> la nota conceptual y plan de t</w:t>
      </w:r>
      <w:r w:rsidR="003C66AB" w:rsidRPr="00172818">
        <w:rPr>
          <w:lang w:val="es-CR"/>
        </w:rPr>
        <w:t>rabajo presentado</w:t>
      </w:r>
      <w:r w:rsidRPr="00172818">
        <w:rPr>
          <w:lang w:val="es-CR"/>
        </w:rPr>
        <w:t>s</w:t>
      </w:r>
      <w:r w:rsidR="003C66AB" w:rsidRPr="00172818">
        <w:rPr>
          <w:lang w:val="es-CR"/>
        </w:rPr>
        <w:t xml:space="preserve"> por la Presidencia Pro-Témpore entrante</w:t>
      </w:r>
      <w:r w:rsidRPr="00172818">
        <w:rPr>
          <w:lang w:val="es-CR"/>
        </w:rPr>
        <w:t>;</w:t>
      </w:r>
      <w:r w:rsidR="000045D9">
        <w:rPr>
          <w:lang w:val="es-CR"/>
        </w:rPr>
        <w:t xml:space="preserve"> </w:t>
      </w:r>
      <w:r w:rsidR="003274E4" w:rsidRPr="00172818">
        <w:rPr>
          <w:lang w:val="es-CR"/>
        </w:rPr>
        <w:t>en aras de brindar insumos que puedan fortalecer el trabajo conjunto</w:t>
      </w:r>
      <w:r w:rsidR="00676325" w:rsidRPr="00172818">
        <w:rPr>
          <w:lang w:val="es-CR"/>
        </w:rPr>
        <w:t xml:space="preserve"> y definir acciones conjuntas a ser incluidas en el Plan de Trabajo de la PPT</w:t>
      </w:r>
      <w:r w:rsidR="003274E4" w:rsidRPr="00172818">
        <w:rPr>
          <w:lang w:val="es-CR"/>
        </w:rPr>
        <w:t>.</w:t>
      </w:r>
    </w:p>
    <w:p w:rsidR="006B6C08" w:rsidRPr="00172818" w:rsidRDefault="006B6C08" w:rsidP="00EE6A94">
      <w:pPr>
        <w:tabs>
          <w:tab w:val="left" w:pos="2989"/>
        </w:tabs>
        <w:jc w:val="both"/>
        <w:rPr>
          <w:lang w:val="es-CR"/>
        </w:rPr>
      </w:pPr>
      <w:r w:rsidRPr="00172818">
        <w:rPr>
          <w:lang w:val="es-CR"/>
        </w:rPr>
        <w:t>Además, el Equipo Tripartito podrá sostener reuniones extraordinarias, siempre y cuando las 3 partes lo consideren oportuno.</w:t>
      </w:r>
    </w:p>
    <w:p w:rsidR="00850E4B" w:rsidRPr="00172818" w:rsidRDefault="00850E4B" w:rsidP="00EE6A94">
      <w:pPr>
        <w:tabs>
          <w:tab w:val="left" w:pos="2989"/>
        </w:tabs>
        <w:jc w:val="both"/>
        <w:rPr>
          <w:lang w:val="es-CR"/>
        </w:rPr>
      </w:pPr>
      <w:r w:rsidRPr="00172818">
        <w:rPr>
          <w:lang w:val="es-CR"/>
        </w:rPr>
        <w:t>Las minutas de las reuniones del Equipo Tripartito serán compartidas con todos los Países Miembros de la CRM.</w:t>
      </w:r>
    </w:p>
    <w:p w:rsidR="00162FD7" w:rsidRPr="00172818" w:rsidRDefault="00162FD7" w:rsidP="00EE6A94">
      <w:pPr>
        <w:tabs>
          <w:tab w:val="left" w:pos="2989"/>
        </w:tabs>
        <w:jc w:val="both"/>
        <w:rPr>
          <w:lang w:val="es-CR"/>
        </w:rPr>
      </w:pPr>
    </w:p>
    <w:p w:rsidR="00265A85" w:rsidRPr="00172818" w:rsidRDefault="00AD644A" w:rsidP="00EE6A94">
      <w:pPr>
        <w:tabs>
          <w:tab w:val="left" w:pos="2989"/>
        </w:tabs>
        <w:jc w:val="both"/>
        <w:rPr>
          <w:b/>
          <w:lang w:val="es-CR"/>
        </w:rPr>
      </w:pPr>
      <w:r w:rsidRPr="00172818">
        <w:rPr>
          <w:b/>
          <w:lang w:val="es-CR"/>
        </w:rPr>
        <w:t>CONFORMACIÓN</w:t>
      </w:r>
    </w:p>
    <w:p w:rsidR="00AD644A" w:rsidRPr="00172818" w:rsidRDefault="00AD644A" w:rsidP="00EE6A94">
      <w:pPr>
        <w:tabs>
          <w:tab w:val="left" w:pos="2989"/>
        </w:tabs>
        <w:jc w:val="both"/>
        <w:rPr>
          <w:lang w:val="es-CR"/>
        </w:rPr>
      </w:pPr>
      <w:r w:rsidRPr="00172818">
        <w:rPr>
          <w:lang w:val="es-CR"/>
        </w:rPr>
        <w:t xml:space="preserve">El </w:t>
      </w:r>
      <w:r w:rsidR="00676325" w:rsidRPr="00172818">
        <w:rPr>
          <w:lang w:val="es-CR"/>
        </w:rPr>
        <w:t>Equipo</w:t>
      </w:r>
      <w:r w:rsidRPr="00172818">
        <w:rPr>
          <w:lang w:val="es-CR"/>
        </w:rPr>
        <w:t xml:space="preserve"> Tripartito estará conformado por la Secretaría Técnica de la Conferencia Regional sobre Migración (</w:t>
      </w:r>
      <w:r w:rsidR="00E11143" w:rsidRPr="00172818">
        <w:rPr>
          <w:lang w:val="es-CR"/>
        </w:rPr>
        <w:t>ST-</w:t>
      </w:r>
      <w:r w:rsidRPr="00172818">
        <w:rPr>
          <w:lang w:val="es-CR"/>
        </w:rPr>
        <w:t>CRM), la Secretaría Técnica de la Red Regional de Organizaciones de la Sociedad Civil para la Migración (</w:t>
      </w:r>
      <w:r w:rsidR="00E11143" w:rsidRPr="00172818">
        <w:rPr>
          <w:lang w:val="es-CR"/>
        </w:rPr>
        <w:t>ST-</w:t>
      </w:r>
      <w:r w:rsidRPr="00172818">
        <w:rPr>
          <w:lang w:val="es-CR"/>
        </w:rPr>
        <w:t>RROCM)</w:t>
      </w:r>
      <w:r w:rsidR="000045D9">
        <w:rPr>
          <w:lang w:val="es-CR"/>
        </w:rPr>
        <w:t xml:space="preserve"> </w:t>
      </w:r>
      <w:r w:rsidRPr="00172818">
        <w:rPr>
          <w:lang w:val="es-CR"/>
        </w:rPr>
        <w:t>y por la Presidencia Pro-Témpore</w:t>
      </w:r>
      <w:r w:rsidR="00E11143" w:rsidRPr="00172818">
        <w:rPr>
          <w:lang w:val="es-CR"/>
        </w:rPr>
        <w:t xml:space="preserve"> (PPT)</w:t>
      </w:r>
      <w:r w:rsidR="00850E4B" w:rsidRPr="00172818">
        <w:rPr>
          <w:lang w:val="es-CR"/>
        </w:rPr>
        <w:t>en</w:t>
      </w:r>
      <w:r w:rsidR="00300394" w:rsidRPr="00172818">
        <w:rPr>
          <w:lang w:val="es-CR"/>
        </w:rPr>
        <w:t xml:space="preserve"> turno</w:t>
      </w:r>
      <w:r w:rsidR="0037315B" w:rsidRPr="00172818">
        <w:rPr>
          <w:lang w:val="es-CR"/>
        </w:rPr>
        <w:t xml:space="preserve">. </w:t>
      </w:r>
    </w:p>
    <w:p w:rsidR="00E11143" w:rsidRPr="00172818" w:rsidRDefault="00E11143" w:rsidP="00EE6A94">
      <w:pPr>
        <w:tabs>
          <w:tab w:val="left" w:pos="2989"/>
        </w:tabs>
        <w:jc w:val="both"/>
        <w:rPr>
          <w:b/>
          <w:lang w:val="es-CR"/>
        </w:rPr>
      </w:pPr>
    </w:p>
    <w:p w:rsidR="00AD644A" w:rsidRPr="00172818" w:rsidRDefault="00850E4B" w:rsidP="00EE6A94">
      <w:pPr>
        <w:tabs>
          <w:tab w:val="left" w:pos="2989"/>
        </w:tabs>
        <w:jc w:val="both"/>
        <w:rPr>
          <w:b/>
          <w:lang w:val="es-CR"/>
        </w:rPr>
      </w:pPr>
      <w:r w:rsidRPr="00172818">
        <w:rPr>
          <w:b/>
          <w:lang w:val="es-CR"/>
        </w:rPr>
        <w:lastRenderedPageBreak/>
        <w:t>TAREAS</w:t>
      </w:r>
    </w:p>
    <w:p w:rsidR="00227587" w:rsidRPr="00172818" w:rsidRDefault="00227587" w:rsidP="00E11143">
      <w:pPr>
        <w:pStyle w:val="ListParagraph"/>
        <w:numPr>
          <w:ilvl w:val="0"/>
          <w:numId w:val="10"/>
        </w:numPr>
        <w:tabs>
          <w:tab w:val="left" w:pos="2989"/>
        </w:tabs>
        <w:jc w:val="both"/>
        <w:rPr>
          <w:lang w:val="es-CR"/>
        </w:rPr>
      </w:pPr>
      <w:r w:rsidRPr="00172818">
        <w:rPr>
          <w:lang w:val="es-CR"/>
        </w:rPr>
        <w:t>Analizar y retroalimentar la nota conceptual y el plan de trabajo que presente la P</w:t>
      </w:r>
      <w:r w:rsidR="00AF3F87" w:rsidRPr="00172818">
        <w:rPr>
          <w:lang w:val="es-CR"/>
        </w:rPr>
        <w:t>residencia Pro-Témpore entrante, previo a su aprobación.</w:t>
      </w:r>
    </w:p>
    <w:p w:rsidR="00967271" w:rsidRPr="00172818" w:rsidRDefault="00967271" w:rsidP="00E11143">
      <w:pPr>
        <w:pStyle w:val="ListParagraph"/>
        <w:tabs>
          <w:tab w:val="left" w:pos="2989"/>
        </w:tabs>
        <w:jc w:val="both"/>
        <w:rPr>
          <w:lang w:val="es-CR"/>
        </w:rPr>
      </w:pPr>
    </w:p>
    <w:p w:rsidR="00227587" w:rsidRPr="00172818" w:rsidRDefault="00227587" w:rsidP="00E11143">
      <w:pPr>
        <w:pStyle w:val="ListParagraph"/>
        <w:numPr>
          <w:ilvl w:val="0"/>
          <w:numId w:val="10"/>
        </w:numPr>
        <w:tabs>
          <w:tab w:val="left" w:pos="2989"/>
        </w:tabs>
        <w:jc w:val="both"/>
        <w:rPr>
          <w:lang w:val="es-CR"/>
        </w:rPr>
      </w:pPr>
      <w:r w:rsidRPr="00172818">
        <w:rPr>
          <w:lang w:val="es-CR"/>
        </w:rPr>
        <w:t>Construir e implementar su pla</w:t>
      </w:r>
      <w:r w:rsidR="00E11143" w:rsidRPr="00172818">
        <w:rPr>
          <w:lang w:val="es-CR"/>
        </w:rPr>
        <w:t>n de trabajo anual basado en los objetivos,</w:t>
      </w:r>
      <w:r w:rsidRPr="00172818">
        <w:rPr>
          <w:lang w:val="es-CR"/>
        </w:rPr>
        <w:t xml:space="preserve"> funcion</w:t>
      </w:r>
      <w:r w:rsidR="00E11143" w:rsidRPr="00172818">
        <w:rPr>
          <w:lang w:val="es-CR"/>
        </w:rPr>
        <w:t>es y tareas previamente descrito</w:t>
      </w:r>
      <w:r w:rsidRPr="00172818">
        <w:rPr>
          <w:lang w:val="es-CR"/>
        </w:rPr>
        <w:t>s.</w:t>
      </w:r>
    </w:p>
    <w:p w:rsidR="00967271" w:rsidRPr="00172818" w:rsidRDefault="00967271" w:rsidP="00E11143">
      <w:pPr>
        <w:pStyle w:val="ListParagraph"/>
        <w:jc w:val="both"/>
        <w:rPr>
          <w:lang w:val="es-CR"/>
        </w:rPr>
      </w:pPr>
    </w:p>
    <w:p w:rsidR="00E11143" w:rsidRPr="00172818" w:rsidRDefault="00967271" w:rsidP="00E11143">
      <w:pPr>
        <w:pStyle w:val="ListParagraph"/>
        <w:numPr>
          <w:ilvl w:val="0"/>
          <w:numId w:val="10"/>
        </w:numPr>
        <w:tabs>
          <w:tab w:val="left" w:pos="2989"/>
        </w:tabs>
        <w:jc w:val="both"/>
        <w:rPr>
          <w:lang w:val="es-CR"/>
        </w:rPr>
      </w:pPr>
      <w:r w:rsidRPr="00172818">
        <w:rPr>
          <w:lang w:val="es-CR"/>
        </w:rPr>
        <w:t xml:space="preserve">Apoyar </w:t>
      </w:r>
      <w:r w:rsidR="00AF3F87" w:rsidRPr="00172818">
        <w:rPr>
          <w:lang w:val="es-CR"/>
        </w:rPr>
        <w:t>a</w:t>
      </w:r>
      <w:r w:rsidRPr="00172818">
        <w:rPr>
          <w:lang w:val="es-CR"/>
        </w:rPr>
        <w:t xml:space="preserve"> las diferentes redes de enlace de funcionarios: Red de Protección Consular, Red de Trata de Personas y Tráfico Ilícito de Migrantes y Red en Materia de Protección de Niños, Niñas y Adolesce</w:t>
      </w:r>
      <w:r w:rsidR="00AF3F87" w:rsidRPr="00172818">
        <w:rPr>
          <w:lang w:val="es-CR"/>
        </w:rPr>
        <w:t>ntes Migrante</w:t>
      </w:r>
      <w:r w:rsidR="003A29B2" w:rsidRPr="00172818">
        <w:rPr>
          <w:lang w:val="es-CR"/>
        </w:rPr>
        <w:t>s</w:t>
      </w:r>
      <w:r w:rsidR="00AF3F87" w:rsidRPr="00172818">
        <w:rPr>
          <w:lang w:val="es-CR"/>
        </w:rPr>
        <w:t>, en el desarrollo de sus actividades.</w:t>
      </w:r>
    </w:p>
    <w:p w:rsidR="00E11143" w:rsidRPr="00172818" w:rsidRDefault="00E11143" w:rsidP="00E11143">
      <w:pPr>
        <w:pStyle w:val="ListParagraph"/>
        <w:jc w:val="both"/>
        <w:rPr>
          <w:lang w:val="es-CR"/>
        </w:rPr>
      </w:pPr>
    </w:p>
    <w:sectPr w:rsidR="00E11143" w:rsidRPr="00172818" w:rsidSect="008C6B26">
      <w:headerReference w:type="firs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E54" w:rsidRDefault="00E90E54" w:rsidP="007E0127">
      <w:pPr>
        <w:spacing w:after="0" w:line="240" w:lineRule="auto"/>
      </w:pPr>
      <w:r>
        <w:separator/>
      </w:r>
    </w:p>
  </w:endnote>
  <w:endnote w:type="continuationSeparator" w:id="0">
    <w:p w:rsidR="00E90E54" w:rsidRDefault="00E90E54" w:rsidP="007E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E54" w:rsidRDefault="00E90E54" w:rsidP="007E0127">
      <w:pPr>
        <w:spacing w:after="0" w:line="240" w:lineRule="auto"/>
      </w:pPr>
      <w:r>
        <w:separator/>
      </w:r>
    </w:p>
  </w:footnote>
  <w:footnote w:type="continuationSeparator" w:id="0">
    <w:p w:rsidR="00E90E54" w:rsidRDefault="00E90E54" w:rsidP="007E0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143" w:rsidRDefault="00D10068" w:rsidP="00D10068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859DD18">
          <wp:simplePos x="0" y="0"/>
          <wp:positionH relativeFrom="column">
            <wp:posOffset>-113178</wp:posOffset>
          </wp:positionH>
          <wp:positionV relativeFrom="paragraph">
            <wp:posOffset>-205105</wp:posOffset>
          </wp:positionV>
          <wp:extent cx="1666875" cy="1176655"/>
          <wp:effectExtent l="0" t="0" r="0" b="0"/>
          <wp:wrapSquare wrapText="bothSides"/>
          <wp:docPr id="72" name="Picture 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icture 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1176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1768124</wp:posOffset>
          </wp:positionH>
          <wp:positionV relativeFrom="paragraph">
            <wp:posOffset>-142079</wp:posOffset>
          </wp:positionV>
          <wp:extent cx="3499485" cy="105473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948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</w:t>
    </w:r>
    <w:r>
      <w:rPr>
        <w:noProof/>
      </w:rPr>
      <w:t xml:space="preserve">                   </w:t>
    </w:r>
  </w:p>
  <w:p w:rsidR="00E11143" w:rsidRDefault="00E11143" w:rsidP="00E1114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6A39"/>
    <w:multiLevelType w:val="hybridMultilevel"/>
    <w:tmpl w:val="B62C62D2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728F8"/>
    <w:multiLevelType w:val="hybridMultilevel"/>
    <w:tmpl w:val="4D10C836"/>
    <w:lvl w:ilvl="0" w:tplc="0C0A000F">
      <w:start w:val="1"/>
      <w:numFmt w:val="decimal"/>
      <w:lvlText w:val="%1."/>
      <w:lvlJc w:val="left"/>
      <w:pPr>
        <w:ind w:left="3054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31DE5"/>
    <w:multiLevelType w:val="hybridMultilevel"/>
    <w:tmpl w:val="6570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B2F7E"/>
    <w:multiLevelType w:val="hybridMultilevel"/>
    <w:tmpl w:val="7AAC80A0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12103"/>
    <w:multiLevelType w:val="hybridMultilevel"/>
    <w:tmpl w:val="51583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22F01"/>
    <w:multiLevelType w:val="hybridMultilevel"/>
    <w:tmpl w:val="EC843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9346C"/>
    <w:multiLevelType w:val="hybridMultilevel"/>
    <w:tmpl w:val="C6FA18D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D0EB9"/>
    <w:multiLevelType w:val="hybridMultilevel"/>
    <w:tmpl w:val="F462E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17A60"/>
    <w:multiLevelType w:val="hybridMultilevel"/>
    <w:tmpl w:val="496C29EE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26947"/>
    <w:multiLevelType w:val="hybridMultilevel"/>
    <w:tmpl w:val="197E540C"/>
    <w:lvl w:ilvl="0" w:tplc="50AA2336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Aria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27"/>
    <w:rsid w:val="000045D9"/>
    <w:rsid w:val="000203E4"/>
    <w:rsid w:val="00023477"/>
    <w:rsid w:val="000429A0"/>
    <w:rsid w:val="000440C5"/>
    <w:rsid w:val="00046ED8"/>
    <w:rsid w:val="000501AB"/>
    <w:rsid w:val="00061D14"/>
    <w:rsid w:val="00063ACB"/>
    <w:rsid w:val="000708D6"/>
    <w:rsid w:val="000806A5"/>
    <w:rsid w:val="00085BE2"/>
    <w:rsid w:val="0009257B"/>
    <w:rsid w:val="000930FE"/>
    <w:rsid w:val="000D6095"/>
    <w:rsid w:val="000D6CA0"/>
    <w:rsid w:val="00111150"/>
    <w:rsid w:val="00124EF0"/>
    <w:rsid w:val="0013175D"/>
    <w:rsid w:val="00131D86"/>
    <w:rsid w:val="001325E6"/>
    <w:rsid w:val="001507DD"/>
    <w:rsid w:val="00162FD7"/>
    <w:rsid w:val="0016509D"/>
    <w:rsid w:val="00172818"/>
    <w:rsid w:val="001A1DAC"/>
    <w:rsid w:val="001B1DD8"/>
    <w:rsid w:val="001B3FB5"/>
    <w:rsid w:val="001B691A"/>
    <w:rsid w:val="001D3406"/>
    <w:rsid w:val="001E3E46"/>
    <w:rsid w:val="002108BD"/>
    <w:rsid w:val="002142E1"/>
    <w:rsid w:val="002258F8"/>
    <w:rsid w:val="00226BBD"/>
    <w:rsid w:val="00227587"/>
    <w:rsid w:val="00246B04"/>
    <w:rsid w:val="00265A85"/>
    <w:rsid w:val="0027258B"/>
    <w:rsid w:val="00272EB8"/>
    <w:rsid w:val="00274A61"/>
    <w:rsid w:val="002817D0"/>
    <w:rsid w:val="002A0BB7"/>
    <w:rsid w:val="002A5DBE"/>
    <w:rsid w:val="002B68B2"/>
    <w:rsid w:val="002D7883"/>
    <w:rsid w:val="00300394"/>
    <w:rsid w:val="003274E4"/>
    <w:rsid w:val="0034017E"/>
    <w:rsid w:val="00353F6D"/>
    <w:rsid w:val="0036695C"/>
    <w:rsid w:val="003712E2"/>
    <w:rsid w:val="0037315B"/>
    <w:rsid w:val="00374F08"/>
    <w:rsid w:val="003937D3"/>
    <w:rsid w:val="00397168"/>
    <w:rsid w:val="003A1B58"/>
    <w:rsid w:val="003A29B2"/>
    <w:rsid w:val="003B247C"/>
    <w:rsid w:val="003B34E3"/>
    <w:rsid w:val="003C66AB"/>
    <w:rsid w:val="004217BA"/>
    <w:rsid w:val="004220A7"/>
    <w:rsid w:val="00422423"/>
    <w:rsid w:val="00445C76"/>
    <w:rsid w:val="004569EF"/>
    <w:rsid w:val="004726E4"/>
    <w:rsid w:val="0048158F"/>
    <w:rsid w:val="0048256C"/>
    <w:rsid w:val="0048325D"/>
    <w:rsid w:val="00483D0E"/>
    <w:rsid w:val="00487E80"/>
    <w:rsid w:val="004B6710"/>
    <w:rsid w:val="004C4180"/>
    <w:rsid w:val="004E1839"/>
    <w:rsid w:val="004E190A"/>
    <w:rsid w:val="004F6BEF"/>
    <w:rsid w:val="00501980"/>
    <w:rsid w:val="00510ED9"/>
    <w:rsid w:val="00537E91"/>
    <w:rsid w:val="005424AE"/>
    <w:rsid w:val="0054631E"/>
    <w:rsid w:val="005529C6"/>
    <w:rsid w:val="005679D5"/>
    <w:rsid w:val="005831E4"/>
    <w:rsid w:val="00594E20"/>
    <w:rsid w:val="005A3B79"/>
    <w:rsid w:val="005B7132"/>
    <w:rsid w:val="005C45E9"/>
    <w:rsid w:val="005E3DD1"/>
    <w:rsid w:val="005F481D"/>
    <w:rsid w:val="00611404"/>
    <w:rsid w:val="006119DC"/>
    <w:rsid w:val="00611AC4"/>
    <w:rsid w:val="006220FA"/>
    <w:rsid w:val="00676325"/>
    <w:rsid w:val="006957EB"/>
    <w:rsid w:val="006A026A"/>
    <w:rsid w:val="006A0DAE"/>
    <w:rsid w:val="006B6336"/>
    <w:rsid w:val="006B6C08"/>
    <w:rsid w:val="006C0CD4"/>
    <w:rsid w:val="006E7271"/>
    <w:rsid w:val="00703C33"/>
    <w:rsid w:val="00714BDD"/>
    <w:rsid w:val="007274FA"/>
    <w:rsid w:val="00734B47"/>
    <w:rsid w:val="00781D47"/>
    <w:rsid w:val="00782AFB"/>
    <w:rsid w:val="007977FE"/>
    <w:rsid w:val="007E0127"/>
    <w:rsid w:val="007E7EF9"/>
    <w:rsid w:val="008173EF"/>
    <w:rsid w:val="00825DA5"/>
    <w:rsid w:val="008431C9"/>
    <w:rsid w:val="00850E4B"/>
    <w:rsid w:val="00874B68"/>
    <w:rsid w:val="00892786"/>
    <w:rsid w:val="008961FA"/>
    <w:rsid w:val="008B1D9C"/>
    <w:rsid w:val="008B6A8A"/>
    <w:rsid w:val="008B6E8A"/>
    <w:rsid w:val="008C6B26"/>
    <w:rsid w:val="008D5F9A"/>
    <w:rsid w:val="008E7A8B"/>
    <w:rsid w:val="008F3B3C"/>
    <w:rsid w:val="00902849"/>
    <w:rsid w:val="00917971"/>
    <w:rsid w:val="00920634"/>
    <w:rsid w:val="00930CD0"/>
    <w:rsid w:val="0093322B"/>
    <w:rsid w:val="00941535"/>
    <w:rsid w:val="00955F70"/>
    <w:rsid w:val="009658F8"/>
    <w:rsid w:val="00967271"/>
    <w:rsid w:val="00994254"/>
    <w:rsid w:val="00994B27"/>
    <w:rsid w:val="00995340"/>
    <w:rsid w:val="009A10B0"/>
    <w:rsid w:val="009B2514"/>
    <w:rsid w:val="009B6F92"/>
    <w:rsid w:val="009C61D0"/>
    <w:rsid w:val="009C636B"/>
    <w:rsid w:val="009F549F"/>
    <w:rsid w:val="00A024A2"/>
    <w:rsid w:val="00A072FF"/>
    <w:rsid w:val="00A27782"/>
    <w:rsid w:val="00A374CA"/>
    <w:rsid w:val="00A55408"/>
    <w:rsid w:val="00A56A5C"/>
    <w:rsid w:val="00A63219"/>
    <w:rsid w:val="00A74135"/>
    <w:rsid w:val="00A85626"/>
    <w:rsid w:val="00A903EB"/>
    <w:rsid w:val="00AA0F7F"/>
    <w:rsid w:val="00AA37BC"/>
    <w:rsid w:val="00AA4600"/>
    <w:rsid w:val="00AD5404"/>
    <w:rsid w:val="00AD644A"/>
    <w:rsid w:val="00AF3F87"/>
    <w:rsid w:val="00AF793E"/>
    <w:rsid w:val="00B032EB"/>
    <w:rsid w:val="00B15FFD"/>
    <w:rsid w:val="00B83D2D"/>
    <w:rsid w:val="00B868CF"/>
    <w:rsid w:val="00BA0C59"/>
    <w:rsid w:val="00BA3785"/>
    <w:rsid w:val="00BD6A1A"/>
    <w:rsid w:val="00BE5F2F"/>
    <w:rsid w:val="00C40E7F"/>
    <w:rsid w:val="00C42B42"/>
    <w:rsid w:val="00C61667"/>
    <w:rsid w:val="00C618E7"/>
    <w:rsid w:val="00C623EE"/>
    <w:rsid w:val="00C74A90"/>
    <w:rsid w:val="00C853EF"/>
    <w:rsid w:val="00C909D6"/>
    <w:rsid w:val="00C91DCE"/>
    <w:rsid w:val="00CC2F06"/>
    <w:rsid w:val="00CE58A6"/>
    <w:rsid w:val="00D03944"/>
    <w:rsid w:val="00D10068"/>
    <w:rsid w:val="00D119F0"/>
    <w:rsid w:val="00D1468A"/>
    <w:rsid w:val="00D217D1"/>
    <w:rsid w:val="00D35AA0"/>
    <w:rsid w:val="00D4319D"/>
    <w:rsid w:val="00D5713B"/>
    <w:rsid w:val="00DA45D0"/>
    <w:rsid w:val="00DE3CF2"/>
    <w:rsid w:val="00DF0A16"/>
    <w:rsid w:val="00E11143"/>
    <w:rsid w:val="00E139B5"/>
    <w:rsid w:val="00E2396A"/>
    <w:rsid w:val="00E26CBD"/>
    <w:rsid w:val="00E46568"/>
    <w:rsid w:val="00E47595"/>
    <w:rsid w:val="00E53CA7"/>
    <w:rsid w:val="00E630AD"/>
    <w:rsid w:val="00E90E54"/>
    <w:rsid w:val="00EA0A47"/>
    <w:rsid w:val="00EA7A56"/>
    <w:rsid w:val="00EB7754"/>
    <w:rsid w:val="00ED191E"/>
    <w:rsid w:val="00EE651C"/>
    <w:rsid w:val="00EE6A94"/>
    <w:rsid w:val="00EE7173"/>
    <w:rsid w:val="00F103FC"/>
    <w:rsid w:val="00F16C46"/>
    <w:rsid w:val="00F27B8D"/>
    <w:rsid w:val="00F4766D"/>
    <w:rsid w:val="00F85653"/>
    <w:rsid w:val="00F94CE6"/>
    <w:rsid w:val="00FE4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docId w15:val="{78B83E79-BDB5-4AE8-AFA3-27BC2D6D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127"/>
  </w:style>
  <w:style w:type="paragraph" w:styleId="Footer">
    <w:name w:val="footer"/>
    <w:basedOn w:val="Normal"/>
    <w:link w:val="FooterChar"/>
    <w:uiPriority w:val="99"/>
    <w:unhideWhenUsed/>
    <w:rsid w:val="007E0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127"/>
  </w:style>
  <w:style w:type="paragraph" w:styleId="BalloonText">
    <w:name w:val="Balloon Text"/>
    <w:basedOn w:val="Normal"/>
    <w:link w:val="BalloonTextChar"/>
    <w:uiPriority w:val="99"/>
    <w:semiHidden/>
    <w:unhideWhenUsed/>
    <w:rsid w:val="007E0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1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6A9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251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51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51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51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5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2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60042-B49B-4091-92FC-28454908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CHAVES Mariana</dc:creator>
  <cp:lastModifiedBy>SERRANO Luis Alonso</cp:lastModifiedBy>
  <cp:revision>4</cp:revision>
  <cp:lastPrinted>2017-04-24T14:19:00Z</cp:lastPrinted>
  <dcterms:created xsi:type="dcterms:W3CDTF">2017-10-10T19:51:00Z</dcterms:created>
  <dcterms:modified xsi:type="dcterms:W3CDTF">2017-11-21T21:45:00Z</dcterms:modified>
</cp:coreProperties>
</file>