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D0442" w14:textId="77777777" w:rsidR="00D36804" w:rsidRPr="0060144E" w:rsidRDefault="00D36804" w:rsidP="00843D3A">
      <w:pPr>
        <w:pBdr>
          <w:top w:val="single" w:sz="4" w:space="1" w:color="auto"/>
          <w:left w:val="single" w:sz="4" w:space="4" w:color="auto"/>
          <w:bottom w:val="single" w:sz="4" w:space="1" w:color="auto"/>
          <w:right w:val="single" w:sz="4" w:space="4" w:color="auto"/>
        </w:pBdr>
        <w:shd w:val="clear" w:color="auto" w:fill="0070C0"/>
        <w:spacing w:after="0"/>
        <w:jc w:val="center"/>
        <w:rPr>
          <w:rFonts w:ascii="Times New Roman" w:hAnsi="Times New Roman" w:cs="Times New Roman"/>
          <w:b/>
          <w:color w:val="FFFFFF" w:themeColor="background1"/>
          <w:sz w:val="24"/>
          <w:szCs w:val="24"/>
          <w:lang w:val="en-GB"/>
        </w:rPr>
      </w:pPr>
    </w:p>
    <w:p w14:paraId="3FE934BD" w14:textId="77777777" w:rsidR="0060144E" w:rsidRDefault="0060144E" w:rsidP="0060144E">
      <w:pPr>
        <w:pBdr>
          <w:top w:val="single" w:sz="4" w:space="1" w:color="auto"/>
          <w:left w:val="single" w:sz="4" w:space="4" w:color="auto"/>
          <w:bottom w:val="single" w:sz="4" w:space="1" w:color="auto"/>
          <w:right w:val="single" w:sz="4" w:space="4" w:color="auto"/>
        </w:pBdr>
        <w:shd w:val="clear" w:color="auto" w:fill="0070C0"/>
        <w:spacing w:after="0"/>
        <w:jc w:val="center"/>
        <w:rPr>
          <w:rFonts w:ascii="Times New Roman" w:hAnsi="Times New Roman" w:cs="Times New Roman"/>
          <w:b/>
          <w:bCs/>
          <w:color w:val="FFFFFF" w:themeColor="background1"/>
          <w:sz w:val="24"/>
          <w:szCs w:val="24"/>
          <w:lang w:val="en-GB"/>
        </w:rPr>
      </w:pPr>
      <w:r>
        <w:rPr>
          <w:rFonts w:ascii="Times New Roman" w:hAnsi="Times New Roman" w:cs="Times New Roman"/>
          <w:b/>
          <w:color w:val="FFFFFF" w:themeColor="background1"/>
          <w:sz w:val="24"/>
          <w:szCs w:val="24"/>
          <w:lang w:val="en-GB"/>
        </w:rPr>
        <w:t>Concept</w:t>
      </w:r>
      <w:r w:rsidRPr="0060144E">
        <w:rPr>
          <w:rFonts w:ascii="Times New Roman" w:hAnsi="Times New Roman" w:cs="Times New Roman"/>
          <w:b/>
          <w:color w:val="FFFFFF" w:themeColor="background1"/>
          <w:sz w:val="24"/>
          <w:szCs w:val="24"/>
          <w:lang w:val="en-GB"/>
        </w:rPr>
        <w:t xml:space="preserve"> Note on the Proposal </w:t>
      </w:r>
      <w:r w:rsidR="00B02D84" w:rsidRPr="0060144E">
        <w:rPr>
          <w:rFonts w:ascii="Times New Roman" w:hAnsi="Times New Roman" w:cs="Times New Roman"/>
          <w:b/>
          <w:color w:val="FFFFFF" w:themeColor="background1"/>
          <w:sz w:val="24"/>
          <w:szCs w:val="24"/>
          <w:lang w:val="en-GB"/>
        </w:rPr>
        <w:t xml:space="preserve"> </w:t>
      </w:r>
      <w:r>
        <w:rPr>
          <w:rFonts w:ascii="Times New Roman" w:hAnsi="Times New Roman" w:cs="Times New Roman"/>
          <w:b/>
          <w:color w:val="FFFFFF" w:themeColor="background1"/>
          <w:sz w:val="24"/>
          <w:szCs w:val="24"/>
          <w:lang w:val="en-GB"/>
        </w:rPr>
        <w:t>for a Mutual Regional Cooperation Mechanism</w:t>
      </w:r>
      <w:r w:rsidR="00B02D84" w:rsidRPr="0060144E">
        <w:rPr>
          <w:rFonts w:ascii="Times New Roman" w:hAnsi="Times New Roman" w:cs="Times New Roman"/>
          <w:b/>
          <w:bCs/>
          <w:color w:val="FFFFFF" w:themeColor="background1"/>
          <w:sz w:val="24"/>
          <w:szCs w:val="24"/>
          <w:lang w:val="en-GB"/>
        </w:rPr>
        <w:t xml:space="preserve"> </w:t>
      </w:r>
      <w:r>
        <w:rPr>
          <w:rFonts w:ascii="Times New Roman" w:hAnsi="Times New Roman" w:cs="Times New Roman"/>
          <w:b/>
          <w:bCs/>
          <w:color w:val="FFFFFF" w:themeColor="background1"/>
          <w:sz w:val="24"/>
          <w:szCs w:val="24"/>
          <w:lang w:val="en-GB"/>
        </w:rPr>
        <w:t xml:space="preserve">for the Protection of the Human Rights of Migrants </w:t>
      </w:r>
    </w:p>
    <w:p w14:paraId="70991704" w14:textId="43B6373D" w:rsidR="00D36804" w:rsidRPr="0060144E" w:rsidRDefault="0060144E" w:rsidP="0060144E">
      <w:pPr>
        <w:pBdr>
          <w:top w:val="single" w:sz="4" w:space="1" w:color="auto"/>
          <w:left w:val="single" w:sz="4" w:space="4" w:color="auto"/>
          <w:bottom w:val="single" w:sz="4" w:space="1" w:color="auto"/>
          <w:right w:val="single" w:sz="4" w:space="4" w:color="auto"/>
        </w:pBdr>
        <w:shd w:val="clear" w:color="auto" w:fill="0070C0"/>
        <w:spacing w:after="0"/>
        <w:jc w:val="center"/>
        <w:rPr>
          <w:rFonts w:ascii="Times New Roman" w:hAnsi="Times New Roman" w:cs="Times New Roman"/>
          <w:b/>
          <w:bCs/>
          <w:color w:val="FFFFFF" w:themeColor="background1"/>
          <w:sz w:val="24"/>
          <w:szCs w:val="24"/>
          <w:lang w:val="en-GB"/>
        </w:rPr>
      </w:pPr>
      <w:r>
        <w:rPr>
          <w:rFonts w:ascii="Times New Roman" w:hAnsi="Times New Roman" w:cs="Times New Roman"/>
          <w:b/>
          <w:bCs/>
          <w:color w:val="FFFFFF" w:themeColor="background1"/>
          <w:sz w:val="24"/>
          <w:szCs w:val="24"/>
          <w:lang w:val="en-GB"/>
        </w:rPr>
        <w:t xml:space="preserve">by Member States of the RCM </w:t>
      </w:r>
      <w:r w:rsidR="00A527EB">
        <w:rPr>
          <w:rFonts w:ascii="Times New Roman" w:hAnsi="Times New Roman" w:cs="Times New Roman"/>
          <w:b/>
          <w:bCs/>
          <w:color w:val="FFFFFF" w:themeColor="background1"/>
          <w:sz w:val="24"/>
          <w:szCs w:val="24"/>
          <w:lang w:val="en-GB"/>
        </w:rPr>
        <w:t xml:space="preserve">Liaison Officer Network for </w:t>
      </w:r>
      <w:r>
        <w:rPr>
          <w:rFonts w:ascii="Times New Roman" w:hAnsi="Times New Roman" w:cs="Times New Roman"/>
          <w:b/>
          <w:bCs/>
          <w:color w:val="FFFFFF" w:themeColor="background1"/>
          <w:sz w:val="24"/>
          <w:szCs w:val="24"/>
          <w:lang w:val="en-GB"/>
        </w:rPr>
        <w:t xml:space="preserve">Consular </w:t>
      </w:r>
      <w:r w:rsidR="00A527EB">
        <w:rPr>
          <w:rFonts w:ascii="Times New Roman" w:hAnsi="Times New Roman" w:cs="Times New Roman"/>
          <w:b/>
          <w:bCs/>
          <w:color w:val="FFFFFF" w:themeColor="background1"/>
          <w:sz w:val="24"/>
          <w:szCs w:val="24"/>
          <w:lang w:val="en-GB"/>
        </w:rPr>
        <w:t>Protection</w:t>
      </w:r>
      <w:r w:rsidR="00AC6864" w:rsidRPr="0060144E">
        <w:rPr>
          <w:rFonts w:ascii="Times New Roman" w:hAnsi="Times New Roman" w:cs="Times New Roman"/>
          <w:b/>
          <w:bCs/>
          <w:color w:val="FFFFFF" w:themeColor="background1"/>
          <w:sz w:val="24"/>
          <w:szCs w:val="24"/>
          <w:lang w:val="en-GB"/>
        </w:rPr>
        <w:t xml:space="preserve"> </w:t>
      </w:r>
    </w:p>
    <w:p w14:paraId="3C14E4EC" w14:textId="77777777" w:rsidR="00843D3A" w:rsidRPr="0060144E" w:rsidRDefault="00843D3A" w:rsidP="00450531">
      <w:pPr>
        <w:spacing w:after="0"/>
        <w:rPr>
          <w:rFonts w:ascii="Times New Roman" w:hAnsi="Times New Roman" w:cs="Times New Roman"/>
          <w:b/>
          <w:sz w:val="24"/>
          <w:szCs w:val="24"/>
          <w:lang w:val="en-GB"/>
        </w:rPr>
      </w:pPr>
    </w:p>
    <w:p w14:paraId="089EFDF1" w14:textId="77777777" w:rsidR="00B02D84" w:rsidRPr="0060144E" w:rsidRDefault="00F74750" w:rsidP="00450531">
      <w:pPr>
        <w:spacing w:after="0"/>
        <w:rPr>
          <w:rFonts w:ascii="Times New Roman" w:hAnsi="Times New Roman" w:cs="Times New Roman"/>
          <w:b/>
          <w:color w:val="0070C0"/>
          <w:sz w:val="24"/>
          <w:szCs w:val="24"/>
          <w:lang w:val="en-GB"/>
        </w:rPr>
      </w:pPr>
      <w:r w:rsidRPr="0060144E">
        <w:rPr>
          <w:rFonts w:ascii="Times New Roman" w:hAnsi="Times New Roman" w:cs="Times New Roman"/>
          <w:b/>
          <w:color w:val="0070C0"/>
          <w:sz w:val="24"/>
          <w:szCs w:val="24"/>
          <w:lang w:val="en-GB"/>
        </w:rPr>
        <w:t>I</w:t>
      </w:r>
      <w:r w:rsidR="0060144E">
        <w:rPr>
          <w:rFonts w:ascii="Times New Roman" w:hAnsi="Times New Roman" w:cs="Times New Roman"/>
          <w:b/>
          <w:color w:val="0070C0"/>
          <w:sz w:val="24"/>
          <w:szCs w:val="24"/>
          <w:lang w:val="en-GB"/>
        </w:rPr>
        <w:t>. Introduction</w:t>
      </w:r>
      <w:r w:rsidR="00B02D84" w:rsidRPr="0060144E">
        <w:rPr>
          <w:rFonts w:ascii="Times New Roman" w:hAnsi="Times New Roman" w:cs="Times New Roman"/>
          <w:b/>
          <w:color w:val="0070C0"/>
          <w:sz w:val="24"/>
          <w:szCs w:val="24"/>
          <w:lang w:val="en-GB"/>
        </w:rPr>
        <w:t xml:space="preserve"> </w:t>
      </w:r>
    </w:p>
    <w:p w14:paraId="5680AF9C" w14:textId="77777777" w:rsidR="00B02D84" w:rsidRPr="0060144E" w:rsidRDefault="00B02D84" w:rsidP="00D36804">
      <w:pPr>
        <w:spacing w:after="0"/>
        <w:jc w:val="both"/>
        <w:rPr>
          <w:rFonts w:ascii="Times New Roman" w:hAnsi="Times New Roman" w:cs="Times New Roman"/>
          <w:sz w:val="24"/>
          <w:szCs w:val="24"/>
          <w:lang w:val="en-GB"/>
        </w:rPr>
      </w:pPr>
    </w:p>
    <w:p w14:paraId="21DDE231" w14:textId="7BDAAB0B" w:rsidR="00565FB3" w:rsidRPr="0060144E" w:rsidRDefault="00B82F34" w:rsidP="00565FB3">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According to the Office of the United Nations High Commissioner for Human Rights, more than 230 million people are living outside their country of origin. Many migrants do not only move to neighbouring</w:t>
      </w:r>
      <w:r w:rsidR="003E6346">
        <w:rPr>
          <w:rFonts w:ascii="Times New Roman" w:hAnsi="Times New Roman" w:cs="Times New Roman"/>
          <w:sz w:val="24"/>
          <w:szCs w:val="24"/>
          <w:lang w:val="en-GB"/>
        </w:rPr>
        <w:t xml:space="preserve"> countries or within the region but</w:t>
      </w:r>
      <w:r>
        <w:rPr>
          <w:rFonts w:ascii="Times New Roman" w:hAnsi="Times New Roman" w:cs="Times New Roman"/>
          <w:sz w:val="24"/>
          <w:szCs w:val="24"/>
          <w:lang w:val="en-GB"/>
        </w:rPr>
        <w:t xml:space="preserve"> </w:t>
      </w:r>
      <w:r w:rsidR="004036C1">
        <w:rPr>
          <w:rFonts w:ascii="Times New Roman" w:hAnsi="Times New Roman" w:cs="Times New Roman"/>
          <w:sz w:val="24"/>
          <w:szCs w:val="24"/>
          <w:lang w:val="en-GB"/>
        </w:rPr>
        <w:t xml:space="preserve">in addition, </w:t>
      </w:r>
      <w:r>
        <w:rPr>
          <w:rFonts w:ascii="Times New Roman" w:hAnsi="Times New Roman" w:cs="Times New Roman"/>
          <w:sz w:val="24"/>
          <w:szCs w:val="24"/>
          <w:lang w:val="en-GB"/>
        </w:rPr>
        <w:t xml:space="preserve">extra-continental migration is becoming increasingly common. This situation </w:t>
      </w:r>
      <w:r w:rsidR="00A11A70">
        <w:rPr>
          <w:rFonts w:ascii="Times New Roman" w:hAnsi="Times New Roman" w:cs="Times New Roman"/>
          <w:sz w:val="24"/>
          <w:szCs w:val="24"/>
          <w:lang w:val="en-GB"/>
        </w:rPr>
        <w:t>leads to</w:t>
      </w:r>
      <w:r>
        <w:rPr>
          <w:rFonts w:ascii="Times New Roman" w:hAnsi="Times New Roman" w:cs="Times New Roman"/>
          <w:sz w:val="24"/>
          <w:szCs w:val="24"/>
          <w:lang w:val="en-GB"/>
        </w:rPr>
        <w:t xml:space="preserve"> risk of defencelessness for many persons, since it i</w:t>
      </w:r>
      <w:r w:rsidR="006950FA">
        <w:rPr>
          <w:rFonts w:ascii="Times New Roman" w:hAnsi="Times New Roman" w:cs="Times New Roman"/>
          <w:sz w:val="24"/>
          <w:szCs w:val="24"/>
          <w:lang w:val="en-GB"/>
        </w:rPr>
        <w:t>s materially impossible for</w:t>
      </w:r>
      <w:r>
        <w:rPr>
          <w:rFonts w:ascii="Times New Roman" w:hAnsi="Times New Roman" w:cs="Times New Roman"/>
          <w:sz w:val="24"/>
          <w:szCs w:val="24"/>
          <w:lang w:val="en-GB"/>
        </w:rPr>
        <w:t xml:space="preserve"> </w:t>
      </w:r>
      <w:r w:rsidR="00EE452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countries of origin </w:t>
      </w:r>
      <w:r w:rsidR="00EE452F">
        <w:rPr>
          <w:rFonts w:ascii="Times New Roman" w:hAnsi="Times New Roman" w:cs="Times New Roman"/>
          <w:sz w:val="24"/>
          <w:szCs w:val="24"/>
          <w:lang w:val="en-GB"/>
        </w:rPr>
        <w:t>of</w:t>
      </w:r>
      <w:r w:rsidR="006950FA">
        <w:rPr>
          <w:rFonts w:ascii="Times New Roman" w:hAnsi="Times New Roman" w:cs="Times New Roman"/>
          <w:sz w:val="24"/>
          <w:szCs w:val="24"/>
          <w:lang w:val="en-GB"/>
        </w:rPr>
        <w:t xml:space="preserve"> migrants </w:t>
      </w:r>
      <w:r>
        <w:rPr>
          <w:rFonts w:ascii="Times New Roman" w:hAnsi="Times New Roman" w:cs="Times New Roman"/>
          <w:sz w:val="24"/>
          <w:szCs w:val="24"/>
          <w:lang w:val="en-GB"/>
        </w:rPr>
        <w:t>to have consular representation in every corner of the world</w:t>
      </w:r>
      <w:r w:rsidR="00565FB3" w:rsidRPr="0060144E">
        <w:rPr>
          <w:rFonts w:ascii="Times New Roman" w:hAnsi="Times New Roman" w:cs="Times New Roman"/>
          <w:sz w:val="24"/>
          <w:szCs w:val="24"/>
          <w:lang w:val="en-GB"/>
        </w:rPr>
        <w:t xml:space="preserve">. </w:t>
      </w:r>
    </w:p>
    <w:p w14:paraId="583B4891" w14:textId="77777777" w:rsidR="00565FB3" w:rsidRPr="0060144E" w:rsidRDefault="00565FB3" w:rsidP="00D36804">
      <w:pPr>
        <w:spacing w:after="0"/>
        <w:jc w:val="both"/>
        <w:rPr>
          <w:rFonts w:ascii="Times New Roman" w:hAnsi="Times New Roman" w:cs="Times New Roman"/>
          <w:sz w:val="24"/>
          <w:szCs w:val="24"/>
          <w:lang w:val="en-GB"/>
        </w:rPr>
      </w:pPr>
    </w:p>
    <w:p w14:paraId="755BC98D" w14:textId="3443955F" w:rsidR="00B77A95" w:rsidRPr="0060144E" w:rsidRDefault="00175FB2" w:rsidP="00D368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Regional Conference on Migration (</w:t>
      </w:r>
      <w:r w:rsidR="004147A5" w:rsidRPr="0060144E">
        <w:rPr>
          <w:rFonts w:ascii="Times New Roman" w:hAnsi="Times New Roman" w:cs="Times New Roman"/>
          <w:sz w:val="24"/>
          <w:szCs w:val="24"/>
          <w:lang w:val="en-GB"/>
        </w:rPr>
        <w:t>R</w:t>
      </w:r>
      <w:r>
        <w:rPr>
          <w:rFonts w:ascii="Times New Roman" w:hAnsi="Times New Roman" w:cs="Times New Roman"/>
          <w:sz w:val="24"/>
          <w:szCs w:val="24"/>
          <w:lang w:val="en-GB"/>
        </w:rPr>
        <w:t>C</w:t>
      </w:r>
      <w:r w:rsidR="004147A5" w:rsidRPr="0060144E">
        <w:rPr>
          <w:rFonts w:ascii="Times New Roman" w:hAnsi="Times New Roman" w:cs="Times New Roman"/>
          <w:sz w:val="24"/>
          <w:szCs w:val="24"/>
          <w:lang w:val="en-GB"/>
        </w:rPr>
        <w:t>M)</w:t>
      </w:r>
      <w:r w:rsidR="00B02D84" w:rsidRPr="0060144E">
        <w:rPr>
          <w:rFonts w:ascii="Times New Roman" w:hAnsi="Times New Roman" w:cs="Times New Roman"/>
          <w:sz w:val="24"/>
          <w:szCs w:val="24"/>
          <w:lang w:val="en-GB"/>
        </w:rPr>
        <w:t xml:space="preserve">, </w:t>
      </w:r>
      <w:r>
        <w:rPr>
          <w:rFonts w:ascii="Times New Roman" w:hAnsi="Times New Roman" w:cs="Times New Roman"/>
          <w:sz w:val="24"/>
          <w:szCs w:val="24"/>
          <w:lang w:val="en-GB"/>
        </w:rPr>
        <w:t>established with the aim of exchanging information and promoting dialogue on migration matters, is an ideal forum to enable Member States to promote, through the Liaison Officer Network for Consular Protection, a mutual consular protection mechanism that operates in a horizontal manner, exclusively addressing matters relating to human rights, international humanitarian law and emergencies due to natural disasters</w:t>
      </w:r>
      <w:r w:rsidR="00D36804" w:rsidRPr="0060144E">
        <w:rPr>
          <w:rFonts w:ascii="Times New Roman" w:hAnsi="Times New Roman" w:cs="Times New Roman"/>
          <w:sz w:val="24"/>
          <w:szCs w:val="24"/>
          <w:lang w:val="en-GB"/>
        </w:rPr>
        <w:t>.</w:t>
      </w:r>
      <w:r w:rsidR="00326F12" w:rsidRPr="0060144E">
        <w:rPr>
          <w:rFonts w:ascii="Times New Roman" w:hAnsi="Times New Roman" w:cs="Times New Roman"/>
          <w:sz w:val="24"/>
          <w:szCs w:val="24"/>
          <w:highlight w:val="yellow"/>
          <w:lang w:val="en-GB"/>
        </w:rPr>
        <w:t xml:space="preserve"> </w:t>
      </w:r>
    </w:p>
    <w:p w14:paraId="5D500F1F" w14:textId="77777777" w:rsidR="00B77A95" w:rsidRPr="0060144E" w:rsidRDefault="00B77A95" w:rsidP="00D36804">
      <w:pPr>
        <w:spacing w:after="0"/>
        <w:jc w:val="both"/>
        <w:rPr>
          <w:rFonts w:ascii="Times New Roman" w:hAnsi="Times New Roman" w:cs="Times New Roman"/>
          <w:sz w:val="24"/>
          <w:szCs w:val="24"/>
          <w:lang w:val="en-GB"/>
        </w:rPr>
      </w:pPr>
    </w:p>
    <w:p w14:paraId="6360FD7D" w14:textId="24422CE5" w:rsidR="00D36804" w:rsidRPr="0060144E" w:rsidRDefault="00175FB2" w:rsidP="00D368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horizontal nature of this mechanism intends to limit </w:t>
      </w:r>
      <w:r w:rsidR="00444D35">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coordination </w:t>
      </w:r>
      <w:r w:rsidR="00444D35">
        <w:rPr>
          <w:rFonts w:ascii="Times New Roman" w:hAnsi="Times New Roman" w:cs="Times New Roman"/>
          <w:sz w:val="24"/>
          <w:szCs w:val="24"/>
          <w:lang w:val="en-GB"/>
        </w:rPr>
        <w:t xml:space="preserve">required </w:t>
      </w:r>
      <w:r>
        <w:rPr>
          <w:rFonts w:ascii="Times New Roman" w:hAnsi="Times New Roman" w:cs="Times New Roman"/>
          <w:sz w:val="24"/>
          <w:szCs w:val="24"/>
          <w:lang w:val="en-GB"/>
        </w:rPr>
        <w:t xml:space="preserve">between countries of origin and countries providing protection, with the objective of avoiding </w:t>
      </w:r>
      <w:r w:rsidR="00444D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the extent possible </w:t>
      </w:r>
      <w:r w:rsidR="00444D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need </w:t>
      </w:r>
      <w:r w:rsidR="00444D35">
        <w:rPr>
          <w:rFonts w:ascii="Times New Roman" w:hAnsi="Times New Roman" w:cs="Times New Roman"/>
          <w:sz w:val="24"/>
          <w:szCs w:val="24"/>
          <w:lang w:val="en-GB"/>
        </w:rPr>
        <w:t xml:space="preserve">for </w:t>
      </w:r>
      <w:r w:rsidR="00444D35">
        <w:rPr>
          <w:rFonts w:ascii="Times New Roman" w:hAnsi="Times New Roman" w:cs="Times New Roman"/>
          <w:sz w:val="24"/>
          <w:szCs w:val="24"/>
          <w:lang w:val="en-GB"/>
        </w:rPr>
        <w:t xml:space="preserve">the officer </w:t>
      </w:r>
      <w:r w:rsidR="00444D35">
        <w:rPr>
          <w:rFonts w:ascii="Times New Roman" w:hAnsi="Times New Roman" w:cs="Times New Roman"/>
          <w:sz w:val="24"/>
          <w:szCs w:val="24"/>
          <w:lang w:val="en-GB"/>
        </w:rPr>
        <w:t xml:space="preserve">that is </w:t>
      </w:r>
      <w:r w:rsidR="00444D35">
        <w:rPr>
          <w:rFonts w:ascii="Times New Roman" w:hAnsi="Times New Roman" w:cs="Times New Roman"/>
          <w:sz w:val="24"/>
          <w:szCs w:val="24"/>
          <w:lang w:val="en-GB"/>
        </w:rPr>
        <w:t>providing consular protection for a third country national</w:t>
      </w:r>
      <w:r w:rsidR="00444D35">
        <w:rPr>
          <w:rFonts w:ascii="Times New Roman" w:hAnsi="Times New Roman" w:cs="Times New Roman"/>
          <w:sz w:val="24"/>
          <w:szCs w:val="24"/>
          <w:lang w:val="en-GB"/>
        </w:rPr>
        <w:t xml:space="preserve"> </w:t>
      </w:r>
      <w:r>
        <w:rPr>
          <w:rFonts w:ascii="Times New Roman" w:hAnsi="Times New Roman" w:cs="Times New Roman"/>
          <w:sz w:val="24"/>
          <w:szCs w:val="24"/>
          <w:lang w:val="en-GB"/>
        </w:rPr>
        <w:t>to implement</w:t>
      </w:r>
      <w:r w:rsidR="006950FA">
        <w:rPr>
          <w:rFonts w:ascii="Times New Roman" w:hAnsi="Times New Roman" w:cs="Times New Roman"/>
          <w:sz w:val="24"/>
          <w:szCs w:val="24"/>
          <w:lang w:val="en-GB"/>
        </w:rPr>
        <w:t xml:space="preserve"> </w:t>
      </w:r>
      <w:r w:rsidR="00010818">
        <w:rPr>
          <w:rFonts w:ascii="Times New Roman" w:hAnsi="Times New Roman" w:cs="Times New Roman"/>
          <w:sz w:val="24"/>
          <w:szCs w:val="24"/>
          <w:lang w:val="en-GB"/>
        </w:rPr>
        <w:t xml:space="preserve">relevant </w:t>
      </w:r>
      <w:r w:rsidR="006950FA">
        <w:rPr>
          <w:rFonts w:ascii="Times New Roman" w:hAnsi="Times New Roman" w:cs="Times New Roman"/>
          <w:sz w:val="24"/>
          <w:szCs w:val="24"/>
          <w:lang w:val="en-GB"/>
        </w:rPr>
        <w:t>procedures before</w:t>
      </w:r>
      <w:r w:rsidR="00444D35">
        <w:rPr>
          <w:rFonts w:ascii="Times New Roman" w:hAnsi="Times New Roman" w:cs="Times New Roman"/>
          <w:sz w:val="24"/>
          <w:szCs w:val="24"/>
          <w:lang w:val="en-GB"/>
        </w:rPr>
        <w:t xml:space="preserve"> the receiving State. The purpose of this is to protect</w:t>
      </w:r>
      <w:r>
        <w:rPr>
          <w:rFonts w:ascii="Times New Roman" w:hAnsi="Times New Roman" w:cs="Times New Roman"/>
          <w:sz w:val="24"/>
          <w:szCs w:val="24"/>
          <w:lang w:val="en-GB"/>
        </w:rPr>
        <w:t xml:space="preserve"> the good relations between the State of origin and the State providing protection</w:t>
      </w:r>
      <w:r w:rsidR="00B77A95" w:rsidRPr="0060144E">
        <w:rPr>
          <w:rFonts w:ascii="Times New Roman" w:hAnsi="Times New Roman" w:cs="Times New Roman"/>
          <w:sz w:val="24"/>
          <w:szCs w:val="24"/>
          <w:lang w:val="en-GB"/>
        </w:rPr>
        <w:t>.</w:t>
      </w:r>
    </w:p>
    <w:p w14:paraId="1AE98D76" w14:textId="77777777" w:rsidR="00D36804" w:rsidRPr="0060144E" w:rsidRDefault="00D36804" w:rsidP="00D36804">
      <w:pPr>
        <w:spacing w:after="0"/>
        <w:jc w:val="both"/>
        <w:rPr>
          <w:rFonts w:ascii="Times New Roman" w:hAnsi="Times New Roman" w:cs="Times New Roman"/>
          <w:sz w:val="24"/>
          <w:szCs w:val="24"/>
          <w:lang w:val="en-GB"/>
        </w:rPr>
      </w:pPr>
    </w:p>
    <w:p w14:paraId="0CE4B4AC" w14:textId="36DA24BE" w:rsidR="004147A5" w:rsidRPr="0060144E" w:rsidRDefault="00175FB2" w:rsidP="00D368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protection of the fundamental rights of migrants has been a topic that has recently </w:t>
      </w:r>
      <w:r w:rsidR="00EA019E">
        <w:rPr>
          <w:rFonts w:ascii="Times New Roman" w:hAnsi="Times New Roman" w:cs="Times New Roman"/>
          <w:sz w:val="24"/>
          <w:szCs w:val="24"/>
          <w:lang w:val="en-GB"/>
        </w:rPr>
        <w:t>moved forward in international forums, in view of the increasing diaspora and the need to recognize migrants as subject of rights</w:t>
      </w:r>
      <w:r w:rsidR="00AC6864" w:rsidRPr="0060144E">
        <w:rPr>
          <w:rFonts w:ascii="Times New Roman" w:hAnsi="Times New Roman" w:cs="Times New Roman"/>
          <w:sz w:val="24"/>
          <w:szCs w:val="24"/>
          <w:lang w:val="en-GB"/>
        </w:rPr>
        <w:t>.</w:t>
      </w:r>
      <w:r w:rsidR="00EA019E">
        <w:rPr>
          <w:rFonts w:ascii="Times New Roman" w:hAnsi="Times New Roman" w:cs="Times New Roman"/>
          <w:sz w:val="24"/>
          <w:szCs w:val="24"/>
          <w:lang w:val="en-GB"/>
        </w:rPr>
        <w:t xml:space="preserve"> Today, signing bilateral agreements on mutual assistance in consular</w:t>
      </w:r>
      <w:r w:rsidR="004F77ED">
        <w:rPr>
          <w:rFonts w:ascii="Times New Roman" w:hAnsi="Times New Roman" w:cs="Times New Roman"/>
          <w:sz w:val="24"/>
          <w:szCs w:val="24"/>
          <w:lang w:val="en-GB"/>
        </w:rPr>
        <w:t xml:space="preserve"> matters is very common. However,</w:t>
      </w:r>
      <w:r w:rsidR="00EA019E">
        <w:rPr>
          <w:rFonts w:ascii="Times New Roman" w:hAnsi="Times New Roman" w:cs="Times New Roman"/>
          <w:sz w:val="24"/>
          <w:szCs w:val="24"/>
          <w:lang w:val="en-GB"/>
        </w:rPr>
        <w:t xml:space="preserve"> thi</w:t>
      </w:r>
      <w:r w:rsidR="008917F9">
        <w:rPr>
          <w:rFonts w:ascii="Times New Roman" w:hAnsi="Times New Roman" w:cs="Times New Roman"/>
          <w:sz w:val="24"/>
          <w:szCs w:val="24"/>
          <w:lang w:val="en-GB"/>
        </w:rPr>
        <w:t>s initiative goes beyond that. The</w:t>
      </w:r>
      <w:r w:rsidR="00EA019E">
        <w:rPr>
          <w:rFonts w:ascii="Times New Roman" w:hAnsi="Times New Roman" w:cs="Times New Roman"/>
          <w:sz w:val="24"/>
          <w:szCs w:val="24"/>
          <w:lang w:val="en-GB"/>
        </w:rPr>
        <w:t xml:space="preserve"> proposal could become a historic milestone, establishing a regional mechanism that enables interested Member States to provide mutual consular protection to nationa</w:t>
      </w:r>
      <w:r w:rsidR="00FD739C">
        <w:rPr>
          <w:rFonts w:ascii="Times New Roman" w:hAnsi="Times New Roman" w:cs="Times New Roman"/>
          <w:sz w:val="24"/>
          <w:szCs w:val="24"/>
          <w:lang w:val="en-GB"/>
        </w:rPr>
        <w:t>ls from participating countries,</w:t>
      </w:r>
      <w:r w:rsidR="00EA019E">
        <w:rPr>
          <w:rFonts w:ascii="Times New Roman" w:hAnsi="Times New Roman" w:cs="Times New Roman"/>
          <w:sz w:val="24"/>
          <w:szCs w:val="24"/>
          <w:lang w:val="en-GB"/>
        </w:rPr>
        <w:t xml:space="preserve"> irrespective of the nationality of the applicant, if consular representation exists in the country of residence of the applicant</w:t>
      </w:r>
      <w:r w:rsidR="00AC6864" w:rsidRPr="0060144E">
        <w:rPr>
          <w:rFonts w:ascii="Times New Roman" w:hAnsi="Times New Roman" w:cs="Times New Roman"/>
          <w:sz w:val="24"/>
          <w:szCs w:val="24"/>
          <w:lang w:val="en-GB"/>
        </w:rPr>
        <w:t>.</w:t>
      </w:r>
    </w:p>
    <w:p w14:paraId="3CF3E4EE" w14:textId="77777777" w:rsidR="004147A5" w:rsidRPr="0060144E" w:rsidRDefault="004147A5" w:rsidP="00D36804">
      <w:pPr>
        <w:spacing w:after="0"/>
        <w:jc w:val="both"/>
        <w:rPr>
          <w:rFonts w:ascii="Times New Roman" w:hAnsi="Times New Roman" w:cs="Times New Roman"/>
          <w:sz w:val="24"/>
          <w:szCs w:val="24"/>
          <w:lang w:val="en-GB"/>
        </w:rPr>
      </w:pPr>
    </w:p>
    <w:p w14:paraId="73A24C02" w14:textId="0939257B" w:rsidR="004147A5" w:rsidRPr="0060144E" w:rsidRDefault="00EA019E" w:rsidP="00D368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Thus, for the first time in history a mechanism would be implemented that enables providing appropriate consular protection reg</w:t>
      </w:r>
      <w:r w:rsidR="000E2C30">
        <w:rPr>
          <w:rFonts w:ascii="Times New Roman" w:hAnsi="Times New Roman" w:cs="Times New Roman"/>
          <w:sz w:val="24"/>
          <w:szCs w:val="24"/>
          <w:lang w:val="en-GB"/>
        </w:rPr>
        <w:t xml:space="preserve">ardless of the country </w:t>
      </w:r>
      <w:r w:rsidR="00400452">
        <w:rPr>
          <w:rFonts w:ascii="Times New Roman" w:hAnsi="Times New Roman" w:cs="Times New Roman"/>
          <w:sz w:val="24"/>
          <w:szCs w:val="24"/>
          <w:lang w:val="en-GB"/>
        </w:rPr>
        <w:t>where a person is</w:t>
      </w:r>
      <w:r>
        <w:rPr>
          <w:rFonts w:ascii="Times New Roman" w:hAnsi="Times New Roman" w:cs="Times New Roman"/>
          <w:sz w:val="24"/>
          <w:szCs w:val="24"/>
          <w:lang w:val="en-GB"/>
        </w:rPr>
        <w:t>.</w:t>
      </w:r>
      <w:r w:rsidR="00E244D3">
        <w:rPr>
          <w:rFonts w:ascii="Times New Roman" w:hAnsi="Times New Roman" w:cs="Times New Roman"/>
          <w:sz w:val="24"/>
          <w:szCs w:val="24"/>
          <w:lang w:val="en-GB"/>
        </w:rPr>
        <w:t xml:space="preserve"> In addition, as an added value the</w:t>
      </w:r>
      <w:r>
        <w:rPr>
          <w:rFonts w:ascii="Times New Roman" w:hAnsi="Times New Roman" w:cs="Times New Roman"/>
          <w:sz w:val="24"/>
          <w:szCs w:val="24"/>
          <w:lang w:val="en-GB"/>
        </w:rPr>
        <w:t xml:space="preserve"> use of the available economic and human resources would be improved. This would be a good example of regional cooperation </w:t>
      </w:r>
      <w:r w:rsidR="00BF195D">
        <w:rPr>
          <w:rFonts w:ascii="Times New Roman" w:hAnsi="Times New Roman" w:cs="Times New Roman"/>
          <w:sz w:val="24"/>
          <w:szCs w:val="24"/>
          <w:lang w:val="en-GB"/>
        </w:rPr>
        <w:t>that</w:t>
      </w:r>
      <w:r>
        <w:rPr>
          <w:rFonts w:ascii="Times New Roman" w:hAnsi="Times New Roman" w:cs="Times New Roman"/>
          <w:sz w:val="24"/>
          <w:szCs w:val="24"/>
          <w:lang w:val="en-GB"/>
        </w:rPr>
        <w:t xml:space="preserve"> would enable providing consular </w:t>
      </w:r>
      <w:r>
        <w:rPr>
          <w:rFonts w:ascii="Times New Roman" w:hAnsi="Times New Roman" w:cs="Times New Roman"/>
          <w:sz w:val="24"/>
          <w:szCs w:val="24"/>
          <w:lang w:val="en-GB"/>
        </w:rPr>
        <w:lastRenderedPageBreak/>
        <w:t>protection to the highest possible number of migrants abroad that are nationals of any of the participating countries</w:t>
      </w:r>
      <w:r w:rsidR="004147A5" w:rsidRPr="0060144E">
        <w:rPr>
          <w:rFonts w:ascii="Times New Roman" w:hAnsi="Times New Roman" w:cs="Times New Roman"/>
          <w:sz w:val="24"/>
          <w:szCs w:val="24"/>
          <w:lang w:val="en-GB"/>
        </w:rPr>
        <w:t xml:space="preserve">. </w:t>
      </w:r>
    </w:p>
    <w:p w14:paraId="344AE8DB" w14:textId="77777777" w:rsidR="00B60BF7" w:rsidRPr="0060144E" w:rsidRDefault="00B60BF7" w:rsidP="00D36804">
      <w:pPr>
        <w:spacing w:after="0"/>
        <w:jc w:val="both"/>
        <w:rPr>
          <w:rFonts w:ascii="Times New Roman" w:hAnsi="Times New Roman" w:cs="Times New Roman"/>
          <w:sz w:val="24"/>
          <w:szCs w:val="24"/>
          <w:lang w:val="en-GB"/>
        </w:rPr>
      </w:pPr>
    </w:p>
    <w:p w14:paraId="38D3E46A" w14:textId="6943EA1E" w:rsidR="00905E74" w:rsidRPr="0060144E" w:rsidRDefault="00EA019E" w:rsidP="00D368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With the purpose of injecting dynamism into the two annual meetings of the RCM Liaison Officer Network for Consular Protection, the meetings could become an ideal platform to inform Member States of RCM and observing countries about situations that </w:t>
      </w:r>
      <w:r w:rsidR="00B36903">
        <w:rPr>
          <w:rFonts w:ascii="Times New Roman" w:hAnsi="Times New Roman" w:cs="Times New Roman"/>
          <w:sz w:val="24"/>
          <w:szCs w:val="24"/>
          <w:lang w:val="en-GB"/>
        </w:rPr>
        <w:t xml:space="preserve">should be jointly discussed, taking advantage of the opportunity to ensure that </w:t>
      </w:r>
      <w:r w:rsidR="009A27DD">
        <w:rPr>
          <w:rFonts w:ascii="Times New Roman" w:hAnsi="Times New Roman" w:cs="Times New Roman"/>
          <w:sz w:val="24"/>
          <w:szCs w:val="24"/>
          <w:lang w:val="en-GB"/>
        </w:rPr>
        <w:t>a Member State</w:t>
      </w:r>
      <w:r w:rsidR="00B36903">
        <w:rPr>
          <w:rFonts w:ascii="Times New Roman" w:hAnsi="Times New Roman" w:cs="Times New Roman"/>
          <w:sz w:val="24"/>
          <w:szCs w:val="24"/>
          <w:lang w:val="en-GB"/>
        </w:rPr>
        <w:t xml:space="preserve"> of the Liaison Officer Network facilitates consular protection for </w:t>
      </w:r>
      <w:r w:rsidR="00854A93">
        <w:rPr>
          <w:rFonts w:ascii="Times New Roman" w:hAnsi="Times New Roman" w:cs="Times New Roman"/>
          <w:sz w:val="24"/>
          <w:szCs w:val="24"/>
          <w:lang w:val="en-GB"/>
        </w:rPr>
        <w:t>each specific case</w:t>
      </w:r>
      <w:r w:rsidR="00B36903">
        <w:rPr>
          <w:rFonts w:ascii="Times New Roman" w:hAnsi="Times New Roman" w:cs="Times New Roman"/>
          <w:sz w:val="24"/>
          <w:szCs w:val="24"/>
          <w:lang w:val="en-GB"/>
        </w:rPr>
        <w:t xml:space="preserve">. The primary objective is </w:t>
      </w:r>
      <w:r w:rsidR="003A51DE">
        <w:rPr>
          <w:rFonts w:ascii="Times New Roman" w:hAnsi="Times New Roman" w:cs="Times New Roman"/>
          <w:sz w:val="24"/>
          <w:szCs w:val="24"/>
          <w:lang w:val="en-GB"/>
        </w:rPr>
        <w:t>to coordinate</w:t>
      </w:r>
      <w:r w:rsidR="00B36903">
        <w:rPr>
          <w:rFonts w:ascii="Times New Roman" w:hAnsi="Times New Roman" w:cs="Times New Roman"/>
          <w:sz w:val="24"/>
          <w:szCs w:val="24"/>
          <w:lang w:val="en-GB"/>
        </w:rPr>
        <w:t xml:space="preserve"> actions such as provision of good offices or another type of collaboration by a diplomatic or consular officer from a country other than the country of citizenship of the applicant, with the aim of safeguarding – where applicable – the integrity and enjoyment of </w:t>
      </w:r>
      <w:r w:rsidR="00172F91">
        <w:rPr>
          <w:rFonts w:ascii="Times New Roman" w:hAnsi="Times New Roman" w:cs="Times New Roman"/>
          <w:sz w:val="24"/>
          <w:szCs w:val="24"/>
          <w:lang w:val="en-GB"/>
        </w:rPr>
        <w:t xml:space="preserve">the </w:t>
      </w:r>
      <w:r w:rsidR="00B36903">
        <w:rPr>
          <w:rFonts w:ascii="Times New Roman" w:hAnsi="Times New Roman" w:cs="Times New Roman"/>
          <w:sz w:val="24"/>
          <w:szCs w:val="24"/>
          <w:lang w:val="en-GB"/>
        </w:rPr>
        <w:t>fundamental rights of the applicant, in accordance with internal and international human rights regulations</w:t>
      </w:r>
      <w:r w:rsidR="00117A78" w:rsidRPr="0060144E">
        <w:rPr>
          <w:rFonts w:ascii="Times New Roman" w:hAnsi="Times New Roman" w:cs="Times New Roman"/>
          <w:sz w:val="24"/>
          <w:szCs w:val="24"/>
          <w:lang w:val="en-GB"/>
        </w:rPr>
        <w:t xml:space="preserve">. </w:t>
      </w:r>
      <w:r w:rsidR="00905E74" w:rsidRPr="0060144E">
        <w:rPr>
          <w:rFonts w:ascii="Times New Roman" w:hAnsi="Times New Roman" w:cs="Times New Roman"/>
          <w:sz w:val="24"/>
          <w:szCs w:val="24"/>
          <w:lang w:val="en-GB"/>
        </w:rPr>
        <w:t xml:space="preserve">  </w:t>
      </w:r>
    </w:p>
    <w:p w14:paraId="33EE7B98" w14:textId="77777777" w:rsidR="00CF7E4F" w:rsidRPr="0060144E" w:rsidRDefault="00CF7E4F" w:rsidP="00D36804">
      <w:pPr>
        <w:spacing w:after="0"/>
        <w:jc w:val="both"/>
        <w:rPr>
          <w:rFonts w:ascii="Times New Roman" w:hAnsi="Times New Roman" w:cs="Times New Roman"/>
          <w:sz w:val="24"/>
          <w:szCs w:val="24"/>
          <w:lang w:val="en-GB"/>
        </w:rPr>
      </w:pPr>
    </w:p>
    <w:p w14:paraId="5F083BD3" w14:textId="33134300" w:rsidR="00F74750" w:rsidRPr="0060144E" w:rsidRDefault="00F74750" w:rsidP="00F74750">
      <w:pPr>
        <w:spacing w:after="0"/>
        <w:jc w:val="both"/>
        <w:rPr>
          <w:rFonts w:ascii="Times New Roman" w:hAnsi="Times New Roman" w:cs="Times New Roman"/>
          <w:b/>
          <w:color w:val="0070C0"/>
          <w:sz w:val="24"/>
          <w:szCs w:val="24"/>
          <w:lang w:val="en-GB"/>
        </w:rPr>
      </w:pPr>
      <w:r w:rsidRPr="0060144E">
        <w:rPr>
          <w:rFonts w:ascii="Times New Roman" w:hAnsi="Times New Roman" w:cs="Times New Roman"/>
          <w:b/>
          <w:color w:val="0070C0"/>
          <w:sz w:val="24"/>
          <w:szCs w:val="24"/>
          <w:lang w:val="en-GB"/>
        </w:rPr>
        <w:t xml:space="preserve">II. </w:t>
      </w:r>
      <w:r w:rsidR="00B36903">
        <w:rPr>
          <w:rFonts w:ascii="Times New Roman" w:hAnsi="Times New Roman" w:cs="Times New Roman"/>
          <w:b/>
          <w:color w:val="0070C0"/>
          <w:sz w:val="24"/>
          <w:szCs w:val="24"/>
          <w:lang w:val="en-GB"/>
        </w:rPr>
        <w:t>Key</w:t>
      </w:r>
      <w:r w:rsidR="00380262">
        <w:rPr>
          <w:rFonts w:ascii="Times New Roman" w:hAnsi="Times New Roman" w:cs="Times New Roman"/>
          <w:b/>
          <w:color w:val="0070C0"/>
          <w:sz w:val="24"/>
          <w:szCs w:val="24"/>
          <w:lang w:val="en-GB"/>
        </w:rPr>
        <w:t xml:space="preserve"> Elements of the Proposal</w:t>
      </w:r>
      <w:r w:rsidR="000D3446" w:rsidRPr="0060144E">
        <w:rPr>
          <w:rFonts w:ascii="Times New Roman" w:hAnsi="Times New Roman" w:cs="Times New Roman"/>
          <w:b/>
          <w:color w:val="0070C0"/>
          <w:sz w:val="24"/>
          <w:szCs w:val="24"/>
          <w:lang w:val="en-GB"/>
        </w:rPr>
        <w:t>:</w:t>
      </w:r>
    </w:p>
    <w:p w14:paraId="59EC040A" w14:textId="77777777" w:rsidR="00F74750" w:rsidRPr="0060144E" w:rsidRDefault="00F74750" w:rsidP="00F74750">
      <w:pPr>
        <w:spacing w:after="0"/>
        <w:jc w:val="both"/>
        <w:rPr>
          <w:rFonts w:ascii="Times New Roman" w:hAnsi="Times New Roman" w:cs="Times New Roman"/>
          <w:sz w:val="24"/>
          <w:szCs w:val="24"/>
          <w:lang w:val="en-GB"/>
        </w:rPr>
      </w:pPr>
    </w:p>
    <w:p w14:paraId="4E63CD2C" w14:textId="4B86189D" w:rsidR="00AC6864" w:rsidRPr="0060144E" w:rsidRDefault="00B36903" w:rsidP="00F74750">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Suggested title: “Agreement on Regional Consular Protection </w:t>
      </w:r>
      <w:r w:rsidR="00172F91">
        <w:rPr>
          <w:rFonts w:ascii="Times New Roman" w:hAnsi="Times New Roman" w:cs="Times New Roman"/>
          <w:sz w:val="24"/>
          <w:szCs w:val="24"/>
          <w:lang w:val="en-GB"/>
        </w:rPr>
        <w:t>in</w:t>
      </w:r>
      <w:r>
        <w:rPr>
          <w:rFonts w:ascii="Times New Roman" w:hAnsi="Times New Roman" w:cs="Times New Roman"/>
          <w:sz w:val="24"/>
          <w:szCs w:val="24"/>
          <w:lang w:val="en-GB"/>
        </w:rPr>
        <w:t xml:space="preserve"> Human Rights</w:t>
      </w:r>
      <w:r w:rsidR="00172F91">
        <w:rPr>
          <w:rFonts w:ascii="Times New Roman" w:hAnsi="Times New Roman" w:cs="Times New Roman"/>
          <w:sz w:val="24"/>
          <w:szCs w:val="24"/>
          <w:lang w:val="en-GB"/>
        </w:rPr>
        <w:t xml:space="preserve"> Matters</w:t>
      </w:r>
      <w:r w:rsidR="00AC6864" w:rsidRPr="0060144E">
        <w:rPr>
          <w:rFonts w:ascii="Times New Roman" w:hAnsi="Times New Roman" w:cs="Times New Roman"/>
          <w:sz w:val="24"/>
          <w:szCs w:val="24"/>
          <w:lang w:val="en-GB"/>
        </w:rPr>
        <w:t>”</w:t>
      </w:r>
      <w:r w:rsidR="004A3A3E" w:rsidRPr="0060144E">
        <w:rPr>
          <w:rFonts w:ascii="Times New Roman" w:hAnsi="Times New Roman" w:cs="Times New Roman"/>
          <w:sz w:val="24"/>
          <w:szCs w:val="24"/>
          <w:lang w:val="en-GB"/>
        </w:rPr>
        <w:t>.</w:t>
      </w:r>
    </w:p>
    <w:p w14:paraId="65C2ED25" w14:textId="3228FFC8" w:rsidR="00843D3A" w:rsidRPr="0060144E" w:rsidRDefault="00940AEE" w:rsidP="00843D3A">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B36903">
        <w:rPr>
          <w:rFonts w:ascii="Times New Roman" w:hAnsi="Times New Roman" w:cs="Times New Roman"/>
          <w:sz w:val="24"/>
          <w:szCs w:val="24"/>
          <w:lang w:val="en-GB"/>
        </w:rPr>
        <w:t xml:space="preserve"> draft agreement prepared by a small committee</w:t>
      </w:r>
      <w:r w:rsidR="00843D3A" w:rsidRPr="0060144E">
        <w:rPr>
          <w:rFonts w:ascii="Times New Roman" w:hAnsi="Times New Roman" w:cs="Times New Roman"/>
          <w:sz w:val="24"/>
          <w:szCs w:val="24"/>
          <w:lang w:val="en-GB"/>
        </w:rPr>
        <w:t>.</w:t>
      </w:r>
    </w:p>
    <w:p w14:paraId="02108E52" w14:textId="6CAA3E36" w:rsidR="006A28FE" w:rsidRPr="0060144E" w:rsidRDefault="00B36903" w:rsidP="00F74750">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As a key prerequisite, the migrant should be a national of a Member State of RCM</w:t>
      </w:r>
      <w:r w:rsidR="006A28FE" w:rsidRPr="0060144E">
        <w:rPr>
          <w:rFonts w:ascii="Times New Roman" w:hAnsi="Times New Roman" w:cs="Times New Roman"/>
          <w:sz w:val="24"/>
          <w:szCs w:val="24"/>
          <w:lang w:val="en-GB"/>
        </w:rPr>
        <w:t>.</w:t>
      </w:r>
    </w:p>
    <w:p w14:paraId="50308627" w14:textId="1541C550" w:rsidR="006A28FE" w:rsidRPr="0060144E" w:rsidRDefault="00B36903" w:rsidP="00F74750">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Member State in question has ratified the Protection Agreement</w:t>
      </w:r>
      <w:r w:rsidR="00AC6864" w:rsidRPr="0060144E">
        <w:rPr>
          <w:rFonts w:ascii="Times New Roman" w:hAnsi="Times New Roman" w:cs="Times New Roman"/>
          <w:sz w:val="24"/>
          <w:szCs w:val="24"/>
          <w:lang w:val="en-GB"/>
        </w:rPr>
        <w:t>.</w:t>
      </w:r>
    </w:p>
    <w:p w14:paraId="70976002" w14:textId="5C3F5729" w:rsidR="006A28FE" w:rsidRPr="0060144E" w:rsidRDefault="00B36903" w:rsidP="00F74750">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country of origin of the migrant does not have diplomatic or consular representation in the country where the migrant is</w:t>
      </w:r>
      <w:r w:rsidR="006A28FE" w:rsidRPr="0060144E">
        <w:rPr>
          <w:rFonts w:ascii="Times New Roman" w:hAnsi="Times New Roman" w:cs="Times New Roman"/>
          <w:sz w:val="24"/>
          <w:szCs w:val="24"/>
          <w:lang w:val="en-GB"/>
        </w:rPr>
        <w:t>.</w:t>
      </w:r>
    </w:p>
    <w:p w14:paraId="7A4B1566" w14:textId="03F7A2CE" w:rsidR="00063D1A" w:rsidRPr="0060144E" w:rsidRDefault="00B36903" w:rsidP="00DA2AE6">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requested consular protection is related to violations of the fundamental human rights by other civilian nationals and not by local State authorities. This could include, among others, boys, girls, and adolescents in </w:t>
      </w:r>
      <w:r w:rsidR="00C45E5F">
        <w:rPr>
          <w:rFonts w:ascii="Times New Roman" w:hAnsi="Times New Roman" w:cs="Times New Roman"/>
          <w:sz w:val="24"/>
          <w:szCs w:val="24"/>
          <w:lang w:val="en-GB"/>
        </w:rPr>
        <w:t xml:space="preserve">vulnerable situations; </w:t>
      </w:r>
      <w:r>
        <w:rPr>
          <w:rFonts w:ascii="Times New Roman" w:hAnsi="Times New Roman" w:cs="Times New Roman"/>
          <w:sz w:val="24"/>
          <w:szCs w:val="24"/>
          <w:lang w:val="en-GB"/>
        </w:rPr>
        <w:t>domestic violence</w:t>
      </w:r>
      <w:r w:rsidR="00C45E5F">
        <w:rPr>
          <w:rFonts w:ascii="Times New Roman" w:hAnsi="Times New Roman" w:cs="Times New Roman"/>
          <w:sz w:val="24"/>
          <w:szCs w:val="24"/>
          <w:lang w:val="en-GB"/>
        </w:rPr>
        <w:t>;</w:t>
      </w:r>
      <w:r>
        <w:rPr>
          <w:rFonts w:ascii="Times New Roman" w:hAnsi="Times New Roman" w:cs="Times New Roman"/>
          <w:sz w:val="24"/>
          <w:szCs w:val="24"/>
          <w:lang w:val="en-GB"/>
        </w:rPr>
        <w:t xml:space="preserve"> labour exploitation</w:t>
      </w:r>
      <w:r w:rsidR="00C45E5F">
        <w:rPr>
          <w:rFonts w:ascii="Times New Roman" w:hAnsi="Times New Roman" w:cs="Times New Roman"/>
          <w:sz w:val="24"/>
          <w:szCs w:val="24"/>
          <w:lang w:val="en-GB"/>
        </w:rPr>
        <w:t>;</w:t>
      </w:r>
      <w:r w:rsidR="005D11A3">
        <w:rPr>
          <w:rFonts w:ascii="Times New Roman" w:hAnsi="Times New Roman" w:cs="Times New Roman"/>
          <w:sz w:val="24"/>
          <w:szCs w:val="24"/>
          <w:lang w:val="en-GB"/>
        </w:rPr>
        <w:t xml:space="preserve"> and other situations</w:t>
      </w:r>
      <w:r>
        <w:rPr>
          <w:rFonts w:ascii="Times New Roman" w:hAnsi="Times New Roman" w:cs="Times New Roman"/>
          <w:sz w:val="24"/>
          <w:szCs w:val="24"/>
          <w:lang w:val="en-GB"/>
        </w:rPr>
        <w:t xml:space="preserve"> that cannot be addressed through the mechanisms established by the RCM Liaison Officer Network for Migr</w:t>
      </w:r>
      <w:r w:rsidR="00DA15A4">
        <w:rPr>
          <w:rFonts w:ascii="Times New Roman" w:hAnsi="Times New Roman" w:cs="Times New Roman"/>
          <w:sz w:val="24"/>
          <w:szCs w:val="24"/>
          <w:lang w:val="en-GB"/>
        </w:rPr>
        <w:t>ant Smuggling and Trafficking. A</w:t>
      </w:r>
      <w:r>
        <w:rPr>
          <w:rFonts w:ascii="Times New Roman" w:hAnsi="Times New Roman" w:cs="Times New Roman"/>
          <w:sz w:val="24"/>
          <w:szCs w:val="24"/>
          <w:lang w:val="en-GB"/>
        </w:rPr>
        <w:t>pplicable at an international and regional level</w:t>
      </w:r>
      <w:r w:rsidR="004A3A3E" w:rsidRPr="0060144E">
        <w:rPr>
          <w:rFonts w:ascii="Times New Roman" w:hAnsi="Times New Roman" w:cs="Times New Roman"/>
          <w:sz w:val="24"/>
          <w:szCs w:val="24"/>
          <w:lang w:val="en-GB"/>
        </w:rPr>
        <w:t xml:space="preserve">. </w:t>
      </w:r>
    </w:p>
    <w:p w14:paraId="2D80E0D1" w14:textId="2FEF1198" w:rsidR="005C674A" w:rsidRPr="0060144E" w:rsidRDefault="006D4CE8" w:rsidP="005C674A">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situation is addressed through h</w:t>
      </w:r>
      <w:r w:rsidR="00B36903">
        <w:rPr>
          <w:rFonts w:ascii="Times New Roman" w:hAnsi="Times New Roman" w:cs="Times New Roman"/>
          <w:sz w:val="24"/>
          <w:szCs w:val="24"/>
          <w:lang w:val="en-GB"/>
        </w:rPr>
        <w:t>orizontal coordination with the Consular Directorate or Consular Department of the country of nationality of the migrant, and – only as an exception – direct</w:t>
      </w:r>
      <w:r>
        <w:rPr>
          <w:rFonts w:ascii="Times New Roman" w:hAnsi="Times New Roman" w:cs="Times New Roman"/>
          <w:sz w:val="24"/>
          <w:szCs w:val="24"/>
          <w:lang w:val="en-GB"/>
        </w:rPr>
        <w:t>ly with local State authorities</w:t>
      </w:r>
      <w:r w:rsidR="00063D1A" w:rsidRPr="0060144E">
        <w:rPr>
          <w:rFonts w:ascii="Times New Roman" w:hAnsi="Times New Roman" w:cs="Times New Roman"/>
          <w:sz w:val="24"/>
          <w:szCs w:val="24"/>
          <w:lang w:val="en-GB"/>
        </w:rPr>
        <w:t xml:space="preserve">. </w:t>
      </w:r>
    </w:p>
    <w:p w14:paraId="443D8805" w14:textId="67079750" w:rsidR="005C674A" w:rsidRPr="0060144E" w:rsidRDefault="004A37BA" w:rsidP="005C674A">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p</w:t>
      </w:r>
      <w:r w:rsidR="006D4CE8">
        <w:rPr>
          <w:rFonts w:ascii="Times New Roman" w:hAnsi="Times New Roman" w:cs="Times New Roman"/>
          <w:sz w:val="24"/>
          <w:szCs w:val="24"/>
          <w:lang w:val="en-GB"/>
        </w:rPr>
        <w:t xml:space="preserve">articipating countries shall designate a focal point, with the aim of </w:t>
      </w:r>
      <w:r w:rsidR="00622EF1">
        <w:rPr>
          <w:rFonts w:ascii="Times New Roman" w:hAnsi="Times New Roman" w:cs="Times New Roman"/>
          <w:sz w:val="24"/>
          <w:szCs w:val="24"/>
          <w:lang w:val="en-GB"/>
        </w:rPr>
        <w:t>developing</w:t>
      </w:r>
      <w:r w:rsidR="006D4CE8">
        <w:rPr>
          <w:rFonts w:ascii="Times New Roman" w:hAnsi="Times New Roman" w:cs="Times New Roman"/>
          <w:sz w:val="24"/>
          <w:szCs w:val="24"/>
          <w:lang w:val="en-GB"/>
        </w:rPr>
        <w:t xml:space="preserve"> a network of email addresses and telephone number</w:t>
      </w:r>
      <w:r w:rsidR="00622EF1">
        <w:rPr>
          <w:rFonts w:ascii="Times New Roman" w:hAnsi="Times New Roman" w:cs="Times New Roman"/>
          <w:sz w:val="24"/>
          <w:szCs w:val="24"/>
          <w:lang w:val="en-GB"/>
        </w:rPr>
        <w:t>s</w:t>
      </w:r>
      <w:r w:rsidR="006D4CE8">
        <w:rPr>
          <w:rFonts w:ascii="Times New Roman" w:hAnsi="Times New Roman" w:cs="Times New Roman"/>
          <w:sz w:val="24"/>
          <w:szCs w:val="24"/>
          <w:lang w:val="en-GB"/>
        </w:rPr>
        <w:t xml:space="preserve"> to enable all members to discuss each case requiring consular protection</w:t>
      </w:r>
      <w:r w:rsidR="00622EF1">
        <w:rPr>
          <w:rFonts w:ascii="Times New Roman" w:hAnsi="Times New Roman" w:cs="Times New Roman"/>
          <w:sz w:val="24"/>
          <w:szCs w:val="24"/>
          <w:lang w:val="en-GB"/>
        </w:rPr>
        <w:t>,</w:t>
      </w:r>
      <w:r w:rsidR="006D4CE8">
        <w:rPr>
          <w:rFonts w:ascii="Times New Roman" w:hAnsi="Times New Roman" w:cs="Times New Roman"/>
          <w:sz w:val="24"/>
          <w:szCs w:val="24"/>
          <w:lang w:val="en-GB"/>
        </w:rPr>
        <w:t xml:space="preserve"> and to enable countries of origin with consula</w:t>
      </w:r>
      <w:r w:rsidR="00622EF1">
        <w:rPr>
          <w:rFonts w:ascii="Times New Roman" w:hAnsi="Times New Roman" w:cs="Times New Roman"/>
          <w:sz w:val="24"/>
          <w:szCs w:val="24"/>
          <w:lang w:val="en-GB"/>
        </w:rPr>
        <w:t>r representation in the country</w:t>
      </w:r>
      <w:r w:rsidR="006D4CE8">
        <w:rPr>
          <w:rFonts w:ascii="Times New Roman" w:hAnsi="Times New Roman" w:cs="Times New Roman"/>
          <w:sz w:val="24"/>
          <w:szCs w:val="24"/>
          <w:lang w:val="en-GB"/>
        </w:rPr>
        <w:t xml:space="preserve"> in question to </w:t>
      </w:r>
      <w:r w:rsidR="00637C9E">
        <w:rPr>
          <w:rFonts w:ascii="Times New Roman" w:hAnsi="Times New Roman" w:cs="Times New Roman"/>
          <w:sz w:val="24"/>
          <w:szCs w:val="24"/>
          <w:lang w:val="en-GB"/>
        </w:rPr>
        <w:t>indicate</w:t>
      </w:r>
      <w:r w:rsidR="006D4CE8">
        <w:rPr>
          <w:rFonts w:ascii="Times New Roman" w:hAnsi="Times New Roman" w:cs="Times New Roman"/>
          <w:sz w:val="24"/>
          <w:szCs w:val="24"/>
          <w:lang w:val="en-GB"/>
        </w:rPr>
        <w:t xml:space="preserve"> if they are able to collaborate for each specific case, and how</w:t>
      </w:r>
      <w:r w:rsidR="00487A3D" w:rsidRPr="0060144E">
        <w:rPr>
          <w:rFonts w:ascii="Times New Roman" w:hAnsi="Times New Roman" w:cs="Times New Roman"/>
          <w:sz w:val="24"/>
          <w:szCs w:val="24"/>
          <w:lang w:val="en-GB"/>
        </w:rPr>
        <w:t xml:space="preserve">. </w:t>
      </w:r>
      <w:r w:rsidR="005C674A" w:rsidRPr="0060144E">
        <w:rPr>
          <w:rFonts w:ascii="Times New Roman" w:hAnsi="Times New Roman" w:cs="Times New Roman"/>
          <w:sz w:val="24"/>
          <w:szCs w:val="24"/>
          <w:lang w:val="en-GB"/>
        </w:rPr>
        <w:t xml:space="preserve"> </w:t>
      </w:r>
    </w:p>
    <w:p w14:paraId="0797F658" w14:textId="3CF562E1" w:rsidR="005650D9" w:rsidRPr="0060144E" w:rsidRDefault="006D4CE8" w:rsidP="005C674A">
      <w:pPr>
        <w:pStyle w:val="Prrafodelista"/>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State requesting implementation of the Agreement should submit the case at the next meeting of the Liaison Officer Network for Consular Protection, specifying the nature of the situation, the consular protection</w:t>
      </w:r>
      <w:r w:rsidR="00DC0184">
        <w:rPr>
          <w:rFonts w:ascii="Times New Roman" w:hAnsi="Times New Roman" w:cs="Times New Roman"/>
          <w:sz w:val="24"/>
          <w:szCs w:val="24"/>
          <w:lang w:val="en-GB"/>
        </w:rPr>
        <w:t xml:space="preserve"> required as well as</w:t>
      </w:r>
      <w:r w:rsidR="002C37E6">
        <w:rPr>
          <w:rFonts w:ascii="Times New Roman" w:hAnsi="Times New Roman" w:cs="Times New Roman"/>
          <w:sz w:val="24"/>
          <w:szCs w:val="24"/>
          <w:lang w:val="en-GB"/>
        </w:rPr>
        <w:t xml:space="preserve"> the consular protection</w:t>
      </w:r>
      <w:r>
        <w:rPr>
          <w:rFonts w:ascii="Times New Roman" w:hAnsi="Times New Roman" w:cs="Times New Roman"/>
          <w:sz w:val="24"/>
          <w:szCs w:val="24"/>
          <w:lang w:val="en-GB"/>
        </w:rPr>
        <w:t xml:space="preserve"> offered </w:t>
      </w:r>
      <w:r>
        <w:rPr>
          <w:rFonts w:ascii="Times New Roman" w:hAnsi="Times New Roman" w:cs="Times New Roman"/>
          <w:sz w:val="24"/>
          <w:szCs w:val="24"/>
          <w:lang w:val="en-GB"/>
        </w:rPr>
        <w:lastRenderedPageBreak/>
        <w:t>and by which Member State, with the aim of discussing lessons learned from each specific case.</w:t>
      </w:r>
    </w:p>
    <w:p w14:paraId="6BD24F3B" w14:textId="77777777" w:rsidR="00BF7029" w:rsidRPr="0060144E" w:rsidRDefault="00BF7029" w:rsidP="00BF7029">
      <w:pPr>
        <w:pStyle w:val="Prrafodelista"/>
        <w:spacing w:after="0"/>
        <w:jc w:val="both"/>
        <w:rPr>
          <w:rFonts w:ascii="Times New Roman" w:hAnsi="Times New Roman" w:cs="Times New Roman"/>
          <w:sz w:val="24"/>
          <w:szCs w:val="24"/>
          <w:lang w:val="en-GB"/>
        </w:rPr>
      </w:pPr>
    </w:p>
    <w:p w14:paraId="7E366C49" w14:textId="77777777" w:rsidR="0092384B" w:rsidRPr="0060144E" w:rsidRDefault="00380262" w:rsidP="0092384B">
      <w:pPr>
        <w:spacing w:after="0"/>
        <w:jc w:val="both"/>
        <w:rPr>
          <w:rFonts w:ascii="Times New Roman" w:hAnsi="Times New Roman" w:cs="Times New Roman"/>
          <w:b/>
          <w:color w:val="0070C0"/>
          <w:sz w:val="24"/>
          <w:szCs w:val="24"/>
          <w:lang w:val="en-GB"/>
        </w:rPr>
      </w:pPr>
      <w:r>
        <w:rPr>
          <w:rFonts w:ascii="Times New Roman" w:hAnsi="Times New Roman" w:cs="Times New Roman"/>
          <w:b/>
          <w:color w:val="0070C0"/>
          <w:sz w:val="24"/>
          <w:szCs w:val="24"/>
          <w:lang w:val="en-GB"/>
        </w:rPr>
        <w:t>III. Conclusion</w:t>
      </w:r>
      <w:r w:rsidR="0092384B" w:rsidRPr="0060144E">
        <w:rPr>
          <w:rFonts w:ascii="Times New Roman" w:hAnsi="Times New Roman" w:cs="Times New Roman"/>
          <w:b/>
          <w:color w:val="0070C0"/>
          <w:sz w:val="24"/>
          <w:szCs w:val="24"/>
          <w:lang w:val="en-GB"/>
        </w:rPr>
        <w:t xml:space="preserve"> </w:t>
      </w:r>
    </w:p>
    <w:p w14:paraId="08E5356B" w14:textId="77777777" w:rsidR="0092384B" w:rsidRPr="0060144E" w:rsidRDefault="0092384B" w:rsidP="0092384B">
      <w:pPr>
        <w:spacing w:after="0"/>
        <w:jc w:val="both"/>
        <w:rPr>
          <w:rFonts w:ascii="Times New Roman" w:hAnsi="Times New Roman" w:cs="Times New Roman"/>
          <w:sz w:val="24"/>
          <w:szCs w:val="24"/>
          <w:lang w:val="en-GB"/>
        </w:rPr>
      </w:pPr>
    </w:p>
    <w:p w14:paraId="5C3EF7F3" w14:textId="670530DB" w:rsidR="002920B2" w:rsidRPr="0060144E" w:rsidRDefault="006D4CE8" w:rsidP="00B77A9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This proposal intends to facilitate access to the right to c</w:t>
      </w:r>
      <w:r w:rsidR="00930A7F">
        <w:rPr>
          <w:rFonts w:ascii="Times New Roman" w:hAnsi="Times New Roman" w:cs="Times New Roman"/>
          <w:sz w:val="24"/>
          <w:szCs w:val="24"/>
          <w:lang w:val="en-GB"/>
        </w:rPr>
        <w:t>onsular protection for migrants</w:t>
      </w:r>
      <w:r>
        <w:rPr>
          <w:rFonts w:ascii="Times New Roman" w:hAnsi="Times New Roman" w:cs="Times New Roman"/>
          <w:sz w:val="24"/>
          <w:szCs w:val="24"/>
          <w:lang w:val="en-GB"/>
        </w:rPr>
        <w:t xml:space="preserve"> irrespective of the country where they are. This regional cooperation mechanism does not intend to define a line of action to identify which cases should be co</w:t>
      </w:r>
      <w:r w:rsidR="00930A7F">
        <w:rPr>
          <w:rFonts w:ascii="Times New Roman" w:hAnsi="Times New Roman" w:cs="Times New Roman"/>
          <w:sz w:val="24"/>
          <w:szCs w:val="24"/>
          <w:lang w:val="en-GB"/>
        </w:rPr>
        <w:t xml:space="preserve">nsidered as human rights cases </w:t>
      </w:r>
      <w:bookmarkStart w:id="0" w:name="_GoBack"/>
      <w:bookmarkEnd w:id="0"/>
      <w:r>
        <w:rPr>
          <w:rFonts w:ascii="Times New Roman" w:hAnsi="Times New Roman" w:cs="Times New Roman"/>
          <w:sz w:val="24"/>
          <w:szCs w:val="24"/>
          <w:lang w:val="en-GB"/>
        </w:rPr>
        <w:t xml:space="preserve">and which should not, but rather proposes that each specific case is addressed individually to assess its characteristics and jointly establish if the regional cooperation mechanism applies and if countries exist that have the legal and material means to collaborate with the requesting </w:t>
      </w:r>
      <w:r w:rsidR="006A673F">
        <w:rPr>
          <w:rFonts w:ascii="Times New Roman" w:hAnsi="Times New Roman" w:cs="Times New Roman"/>
          <w:sz w:val="24"/>
          <w:szCs w:val="24"/>
          <w:lang w:val="en-GB"/>
        </w:rPr>
        <w:t>State</w:t>
      </w:r>
      <w:r>
        <w:rPr>
          <w:rFonts w:ascii="Times New Roman" w:hAnsi="Times New Roman" w:cs="Times New Roman"/>
          <w:sz w:val="24"/>
          <w:szCs w:val="24"/>
          <w:lang w:val="en-GB"/>
        </w:rPr>
        <w:t xml:space="preserve"> to provide consular protection to a third country national</w:t>
      </w:r>
      <w:r w:rsidR="006A673F">
        <w:rPr>
          <w:rFonts w:ascii="Times New Roman" w:hAnsi="Times New Roman" w:cs="Times New Roman"/>
          <w:sz w:val="24"/>
          <w:szCs w:val="24"/>
          <w:lang w:val="en-GB"/>
        </w:rPr>
        <w:t>,</w:t>
      </w:r>
      <w:r>
        <w:rPr>
          <w:rFonts w:ascii="Times New Roman" w:hAnsi="Times New Roman" w:cs="Times New Roman"/>
          <w:sz w:val="24"/>
          <w:szCs w:val="24"/>
          <w:lang w:val="en-GB"/>
        </w:rPr>
        <w:t xml:space="preserve"> that is not a citizen of the receiving </w:t>
      </w:r>
      <w:r w:rsidR="006A673F">
        <w:rPr>
          <w:rFonts w:ascii="Times New Roman" w:hAnsi="Times New Roman" w:cs="Times New Roman"/>
          <w:sz w:val="24"/>
          <w:szCs w:val="24"/>
          <w:lang w:val="en-GB"/>
        </w:rPr>
        <w:t>State</w:t>
      </w:r>
      <w:r>
        <w:rPr>
          <w:rFonts w:ascii="Times New Roman" w:hAnsi="Times New Roman" w:cs="Times New Roman"/>
          <w:sz w:val="24"/>
          <w:szCs w:val="24"/>
          <w:lang w:val="en-GB"/>
        </w:rPr>
        <w:t xml:space="preserve"> but is a citizen of one of the Member States of RCM that have signed the Agreement</w:t>
      </w:r>
      <w:r w:rsidR="00A8045B" w:rsidRPr="0060144E">
        <w:rPr>
          <w:rFonts w:ascii="Times New Roman" w:hAnsi="Times New Roman" w:cs="Times New Roman"/>
          <w:sz w:val="24"/>
          <w:szCs w:val="24"/>
          <w:lang w:val="en-GB"/>
        </w:rPr>
        <w:t xml:space="preserve">.  </w:t>
      </w:r>
      <w:r w:rsidR="005B7CD7" w:rsidRPr="0060144E">
        <w:rPr>
          <w:rFonts w:ascii="Times New Roman" w:hAnsi="Times New Roman" w:cs="Times New Roman"/>
          <w:sz w:val="24"/>
          <w:szCs w:val="24"/>
          <w:lang w:val="en-GB"/>
        </w:rPr>
        <w:t xml:space="preserve"> </w:t>
      </w:r>
    </w:p>
    <w:p w14:paraId="76BB1A50" w14:textId="77777777" w:rsidR="00843D3A" w:rsidRPr="0060144E" w:rsidRDefault="00843D3A" w:rsidP="00B77A95">
      <w:pPr>
        <w:spacing w:after="0"/>
        <w:jc w:val="both"/>
        <w:rPr>
          <w:rFonts w:ascii="Times New Roman" w:hAnsi="Times New Roman" w:cs="Times New Roman"/>
          <w:sz w:val="24"/>
          <w:szCs w:val="24"/>
          <w:lang w:val="en-GB"/>
        </w:rPr>
      </w:pPr>
    </w:p>
    <w:p w14:paraId="02ED64A1" w14:textId="77777777" w:rsidR="00843D3A" w:rsidRPr="0060144E" w:rsidRDefault="00843D3A" w:rsidP="00B77A95">
      <w:pPr>
        <w:spacing w:after="0"/>
        <w:jc w:val="both"/>
        <w:rPr>
          <w:rFonts w:ascii="Times New Roman" w:hAnsi="Times New Roman" w:cs="Times New Roman"/>
          <w:sz w:val="24"/>
          <w:szCs w:val="24"/>
          <w:lang w:val="en-GB"/>
        </w:rPr>
      </w:pPr>
    </w:p>
    <w:sectPr w:rsidR="00843D3A" w:rsidRPr="0060144E" w:rsidSect="00560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ndalus">
    <w:charset w:val="00"/>
    <w:family w:val="auto"/>
    <w:pitch w:val="variable"/>
    <w:sig w:usb0="00002003" w:usb1="80000000"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C4969"/>
    <w:multiLevelType w:val="hybridMultilevel"/>
    <w:tmpl w:val="39642A8A"/>
    <w:lvl w:ilvl="0" w:tplc="3F3E76D6">
      <w:start w:val="1"/>
      <w:numFmt w:val="bullet"/>
      <w:lvlText w:val=""/>
      <w:lvlJc w:val="left"/>
      <w:pPr>
        <w:tabs>
          <w:tab w:val="num" w:pos="720"/>
        </w:tabs>
        <w:ind w:left="720" w:hanging="360"/>
      </w:pPr>
      <w:rPr>
        <w:rFonts w:ascii="Wingdings 2" w:hAnsi="Wingdings 2" w:hint="default"/>
      </w:rPr>
    </w:lvl>
    <w:lvl w:ilvl="1" w:tplc="90D4A9C0" w:tentative="1">
      <w:start w:val="1"/>
      <w:numFmt w:val="bullet"/>
      <w:lvlText w:val=""/>
      <w:lvlJc w:val="left"/>
      <w:pPr>
        <w:tabs>
          <w:tab w:val="num" w:pos="1440"/>
        </w:tabs>
        <w:ind w:left="1440" w:hanging="360"/>
      </w:pPr>
      <w:rPr>
        <w:rFonts w:ascii="Wingdings 2" w:hAnsi="Wingdings 2" w:hint="default"/>
      </w:rPr>
    </w:lvl>
    <w:lvl w:ilvl="2" w:tplc="D9FE60EA" w:tentative="1">
      <w:start w:val="1"/>
      <w:numFmt w:val="bullet"/>
      <w:lvlText w:val=""/>
      <w:lvlJc w:val="left"/>
      <w:pPr>
        <w:tabs>
          <w:tab w:val="num" w:pos="2160"/>
        </w:tabs>
        <w:ind w:left="2160" w:hanging="360"/>
      </w:pPr>
      <w:rPr>
        <w:rFonts w:ascii="Wingdings 2" w:hAnsi="Wingdings 2" w:hint="default"/>
      </w:rPr>
    </w:lvl>
    <w:lvl w:ilvl="3" w:tplc="450AF52E" w:tentative="1">
      <w:start w:val="1"/>
      <w:numFmt w:val="bullet"/>
      <w:lvlText w:val=""/>
      <w:lvlJc w:val="left"/>
      <w:pPr>
        <w:tabs>
          <w:tab w:val="num" w:pos="2880"/>
        </w:tabs>
        <w:ind w:left="2880" w:hanging="360"/>
      </w:pPr>
      <w:rPr>
        <w:rFonts w:ascii="Wingdings 2" w:hAnsi="Wingdings 2" w:hint="default"/>
      </w:rPr>
    </w:lvl>
    <w:lvl w:ilvl="4" w:tplc="912E059A" w:tentative="1">
      <w:start w:val="1"/>
      <w:numFmt w:val="bullet"/>
      <w:lvlText w:val=""/>
      <w:lvlJc w:val="left"/>
      <w:pPr>
        <w:tabs>
          <w:tab w:val="num" w:pos="3600"/>
        </w:tabs>
        <w:ind w:left="3600" w:hanging="360"/>
      </w:pPr>
      <w:rPr>
        <w:rFonts w:ascii="Wingdings 2" w:hAnsi="Wingdings 2" w:hint="default"/>
      </w:rPr>
    </w:lvl>
    <w:lvl w:ilvl="5" w:tplc="48BA98D4" w:tentative="1">
      <w:start w:val="1"/>
      <w:numFmt w:val="bullet"/>
      <w:lvlText w:val=""/>
      <w:lvlJc w:val="left"/>
      <w:pPr>
        <w:tabs>
          <w:tab w:val="num" w:pos="4320"/>
        </w:tabs>
        <w:ind w:left="4320" w:hanging="360"/>
      </w:pPr>
      <w:rPr>
        <w:rFonts w:ascii="Wingdings 2" w:hAnsi="Wingdings 2" w:hint="default"/>
      </w:rPr>
    </w:lvl>
    <w:lvl w:ilvl="6" w:tplc="6FEC1A5A" w:tentative="1">
      <w:start w:val="1"/>
      <w:numFmt w:val="bullet"/>
      <w:lvlText w:val=""/>
      <w:lvlJc w:val="left"/>
      <w:pPr>
        <w:tabs>
          <w:tab w:val="num" w:pos="5040"/>
        </w:tabs>
        <w:ind w:left="5040" w:hanging="360"/>
      </w:pPr>
      <w:rPr>
        <w:rFonts w:ascii="Wingdings 2" w:hAnsi="Wingdings 2" w:hint="default"/>
      </w:rPr>
    </w:lvl>
    <w:lvl w:ilvl="7" w:tplc="4DA4F128" w:tentative="1">
      <w:start w:val="1"/>
      <w:numFmt w:val="bullet"/>
      <w:lvlText w:val=""/>
      <w:lvlJc w:val="left"/>
      <w:pPr>
        <w:tabs>
          <w:tab w:val="num" w:pos="5760"/>
        </w:tabs>
        <w:ind w:left="5760" w:hanging="360"/>
      </w:pPr>
      <w:rPr>
        <w:rFonts w:ascii="Wingdings 2" w:hAnsi="Wingdings 2" w:hint="default"/>
      </w:rPr>
    </w:lvl>
    <w:lvl w:ilvl="8" w:tplc="266C4862" w:tentative="1">
      <w:start w:val="1"/>
      <w:numFmt w:val="bullet"/>
      <w:lvlText w:val=""/>
      <w:lvlJc w:val="left"/>
      <w:pPr>
        <w:tabs>
          <w:tab w:val="num" w:pos="6480"/>
        </w:tabs>
        <w:ind w:left="6480" w:hanging="360"/>
      </w:pPr>
      <w:rPr>
        <w:rFonts w:ascii="Wingdings 2" w:hAnsi="Wingdings 2" w:hint="default"/>
      </w:rPr>
    </w:lvl>
  </w:abstractNum>
  <w:abstractNum w:abstractNumId="1">
    <w:nsid w:val="69FA7335"/>
    <w:multiLevelType w:val="hybridMultilevel"/>
    <w:tmpl w:val="569E7486"/>
    <w:lvl w:ilvl="0" w:tplc="98903D8A">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A8"/>
    <w:rsid w:val="00010818"/>
    <w:rsid w:val="00020DE0"/>
    <w:rsid w:val="00063D1A"/>
    <w:rsid w:val="000821FF"/>
    <w:rsid w:val="000D3446"/>
    <w:rsid w:val="000E2C30"/>
    <w:rsid w:val="001078A8"/>
    <w:rsid w:val="00117A78"/>
    <w:rsid w:val="00172F91"/>
    <w:rsid w:val="00175FB2"/>
    <w:rsid w:val="00180A69"/>
    <w:rsid w:val="001B79CB"/>
    <w:rsid w:val="001F75C9"/>
    <w:rsid w:val="002920B2"/>
    <w:rsid w:val="00295F14"/>
    <w:rsid w:val="002C37E6"/>
    <w:rsid w:val="00326F12"/>
    <w:rsid w:val="003312AE"/>
    <w:rsid w:val="00342A4B"/>
    <w:rsid w:val="00380262"/>
    <w:rsid w:val="003A51DE"/>
    <w:rsid w:val="003C5C0A"/>
    <w:rsid w:val="003E6346"/>
    <w:rsid w:val="003E673D"/>
    <w:rsid w:val="00400452"/>
    <w:rsid w:val="004036C1"/>
    <w:rsid w:val="00413863"/>
    <w:rsid w:val="004147A5"/>
    <w:rsid w:val="00444777"/>
    <w:rsid w:val="00444D35"/>
    <w:rsid w:val="00450531"/>
    <w:rsid w:val="00487A3D"/>
    <w:rsid w:val="004A37BA"/>
    <w:rsid w:val="004A3A3E"/>
    <w:rsid w:val="004F77ED"/>
    <w:rsid w:val="00516CDD"/>
    <w:rsid w:val="00560D24"/>
    <w:rsid w:val="005650D9"/>
    <w:rsid w:val="00565FB3"/>
    <w:rsid w:val="005723AA"/>
    <w:rsid w:val="005B7CD7"/>
    <w:rsid w:val="005C674A"/>
    <w:rsid w:val="005D11A3"/>
    <w:rsid w:val="005E575B"/>
    <w:rsid w:val="0060144E"/>
    <w:rsid w:val="00622EF1"/>
    <w:rsid w:val="00637C9E"/>
    <w:rsid w:val="00654938"/>
    <w:rsid w:val="006950FA"/>
    <w:rsid w:val="006A28FE"/>
    <w:rsid w:val="006A673F"/>
    <w:rsid w:val="006D4CE8"/>
    <w:rsid w:val="007578B9"/>
    <w:rsid w:val="00843D3A"/>
    <w:rsid w:val="00854A93"/>
    <w:rsid w:val="008917F9"/>
    <w:rsid w:val="008E5CFD"/>
    <w:rsid w:val="00905E74"/>
    <w:rsid w:val="0092384B"/>
    <w:rsid w:val="00930A7F"/>
    <w:rsid w:val="00940AEE"/>
    <w:rsid w:val="009651BF"/>
    <w:rsid w:val="009A27DD"/>
    <w:rsid w:val="00A11A70"/>
    <w:rsid w:val="00A17F61"/>
    <w:rsid w:val="00A527EB"/>
    <w:rsid w:val="00A8045B"/>
    <w:rsid w:val="00AC6864"/>
    <w:rsid w:val="00B02D84"/>
    <w:rsid w:val="00B22F57"/>
    <w:rsid w:val="00B36903"/>
    <w:rsid w:val="00B60BF7"/>
    <w:rsid w:val="00B77A95"/>
    <w:rsid w:val="00B82F34"/>
    <w:rsid w:val="00BE19E3"/>
    <w:rsid w:val="00BF195D"/>
    <w:rsid w:val="00BF7029"/>
    <w:rsid w:val="00C124CF"/>
    <w:rsid w:val="00C45CD2"/>
    <w:rsid w:val="00C45E5F"/>
    <w:rsid w:val="00C662F3"/>
    <w:rsid w:val="00CB0F5F"/>
    <w:rsid w:val="00CB4CB8"/>
    <w:rsid w:val="00CF7E4F"/>
    <w:rsid w:val="00D36804"/>
    <w:rsid w:val="00D72A7C"/>
    <w:rsid w:val="00D72ED3"/>
    <w:rsid w:val="00DA15A4"/>
    <w:rsid w:val="00DA2AE6"/>
    <w:rsid w:val="00DC0184"/>
    <w:rsid w:val="00DD61C7"/>
    <w:rsid w:val="00E20CDF"/>
    <w:rsid w:val="00E244D3"/>
    <w:rsid w:val="00E27048"/>
    <w:rsid w:val="00EA019E"/>
    <w:rsid w:val="00EE3B49"/>
    <w:rsid w:val="00EE452F"/>
    <w:rsid w:val="00F100C6"/>
    <w:rsid w:val="00F26B72"/>
    <w:rsid w:val="00F74750"/>
    <w:rsid w:val="00F97F49"/>
    <w:rsid w:val="00FC25A2"/>
    <w:rsid w:val="00FD3782"/>
    <w:rsid w:val="00FD739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16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uiPriority w:val="99"/>
    <w:semiHidden/>
    <w:unhideWhenUsed/>
    <w:rsid w:val="00444777"/>
    <w:pPr>
      <w:spacing w:after="0" w:line="240" w:lineRule="auto"/>
    </w:pPr>
    <w:rPr>
      <w:rFonts w:ascii="Andalus" w:eastAsiaTheme="majorEastAsia" w:hAnsi="Andalus" w:cstheme="majorBidi"/>
      <w:sz w:val="20"/>
      <w:szCs w:val="20"/>
    </w:rPr>
  </w:style>
  <w:style w:type="paragraph" w:styleId="NormalWeb">
    <w:name w:val="Normal (Web)"/>
    <w:basedOn w:val="Normal"/>
    <w:uiPriority w:val="99"/>
    <w:semiHidden/>
    <w:unhideWhenUsed/>
    <w:rsid w:val="005E575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E575B"/>
    <w:rPr>
      <w:b/>
      <w:bCs/>
    </w:rPr>
  </w:style>
  <w:style w:type="paragraph" w:styleId="Prrafodelista">
    <w:name w:val="List Paragraph"/>
    <w:basedOn w:val="Normal"/>
    <w:uiPriority w:val="34"/>
    <w:qFormat/>
    <w:rsid w:val="006A28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uiPriority w:val="99"/>
    <w:semiHidden/>
    <w:unhideWhenUsed/>
    <w:rsid w:val="00444777"/>
    <w:pPr>
      <w:spacing w:after="0" w:line="240" w:lineRule="auto"/>
    </w:pPr>
    <w:rPr>
      <w:rFonts w:ascii="Andalus" w:eastAsiaTheme="majorEastAsia" w:hAnsi="Andalus" w:cstheme="majorBidi"/>
      <w:sz w:val="20"/>
      <w:szCs w:val="20"/>
    </w:rPr>
  </w:style>
  <w:style w:type="paragraph" w:styleId="NormalWeb">
    <w:name w:val="Normal (Web)"/>
    <w:basedOn w:val="Normal"/>
    <w:uiPriority w:val="99"/>
    <w:semiHidden/>
    <w:unhideWhenUsed/>
    <w:rsid w:val="005E575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E575B"/>
    <w:rPr>
      <w:b/>
      <w:bCs/>
    </w:rPr>
  </w:style>
  <w:style w:type="paragraph" w:styleId="Prrafodelista">
    <w:name w:val="List Paragraph"/>
    <w:basedOn w:val="Normal"/>
    <w:uiPriority w:val="34"/>
    <w:qFormat/>
    <w:rsid w:val="006A2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3265">
      <w:bodyDiv w:val="1"/>
      <w:marLeft w:val="0"/>
      <w:marRight w:val="0"/>
      <w:marTop w:val="0"/>
      <w:marBottom w:val="0"/>
      <w:divBdr>
        <w:top w:val="none" w:sz="0" w:space="0" w:color="auto"/>
        <w:left w:val="none" w:sz="0" w:space="0" w:color="auto"/>
        <w:bottom w:val="none" w:sz="0" w:space="0" w:color="auto"/>
        <w:right w:val="none" w:sz="0" w:space="0" w:color="auto"/>
      </w:divBdr>
    </w:div>
    <w:div w:id="492792911">
      <w:bodyDiv w:val="1"/>
      <w:marLeft w:val="0"/>
      <w:marRight w:val="0"/>
      <w:marTop w:val="0"/>
      <w:marBottom w:val="0"/>
      <w:divBdr>
        <w:top w:val="none" w:sz="0" w:space="0" w:color="auto"/>
        <w:left w:val="none" w:sz="0" w:space="0" w:color="auto"/>
        <w:bottom w:val="none" w:sz="0" w:space="0" w:color="auto"/>
        <w:right w:val="none" w:sz="0" w:space="0" w:color="auto"/>
      </w:divBdr>
      <w:divsChild>
        <w:div w:id="719287702">
          <w:marLeft w:val="0"/>
          <w:marRight w:val="0"/>
          <w:marTop w:val="0"/>
          <w:marBottom w:val="0"/>
          <w:divBdr>
            <w:top w:val="none" w:sz="0" w:space="0" w:color="auto"/>
            <w:left w:val="none" w:sz="0" w:space="0" w:color="auto"/>
            <w:bottom w:val="none" w:sz="0" w:space="0" w:color="auto"/>
            <w:right w:val="none" w:sz="0" w:space="0" w:color="auto"/>
          </w:divBdr>
        </w:div>
      </w:divsChild>
    </w:div>
    <w:div w:id="1605189364">
      <w:bodyDiv w:val="1"/>
      <w:marLeft w:val="0"/>
      <w:marRight w:val="0"/>
      <w:marTop w:val="0"/>
      <w:marBottom w:val="0"/>
      <w:divBdr>
        <w:top w:val="none" w:sz="0" w:space="0" w:color="auto"/>
        <w:left w:val="none" w:sz="0" w:space="0" w:color="auto"/>
        <w:bottom w:val="none" w:sz="0" w:space="0" w:color="auto"/>
        <w:right w:val="none" w:sz="0" w:space="0" w:color="auto"/>
      </w:divBdr>
      <w:divsChild>
        <w:div w:id="806161968">
          <w:marLeft w:val="576"/>
          <w:marRight w:val="0"/>
          <w:marTop w:val="120"/>
          <w:marBottom w:val="0"/>
          <w:divBdr>
            <w:top w:val="none" w:sz="0" w:space="0" w:color="auto"/>
            <w:left w:val="none" w:sz="0" w:space="0" w:color="auto"/>
            <w:bottom w:val="none" w:sz="0" w:space="0" w:color="auto"/>
            <w:right w:val="none" w:sz="0" w:space="0" w:color="auto"/>
          </w:divBdr>
        </w:div>
      </w:divsChild>
    </w:div>
    <w:div w:id="18430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10B6D-5A18-9543-9F1B-C39B70DD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983</Words>
  <Characters>5411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Tomas Duenas</dc:creator>
  <cp:lastModifiedBy>Christiane Lehnhoff</cp:lastModifiedBy>
  <cp:revision>46</cp:revision>
  <cp:lastPrinted>2014-06-17T17:01:00Z</cp:lastPrinted>
  <dcterms:created xsi:type="dcterms:W3CDTF">2014-06-17T23:02:00Z</dcterms:created>
  <dcterms:modified xsi:type="dcterms:W3CDTF">2014-06-19T16:37:00Z</dcterms:modified>
</cp:coreProperties>
</file>