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30" w:rsidRPr="00CE0A77" w:rsidRDefault="00BB3A30" w:rsidP="00F55A55">
      <w:pPr>
        <w:ind w:left="720" w:firstLine="720"/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:rsidR="001B18E3" w:rsidRPr="00CE0A77" w:rsidRDefault="001B18E3" w:rsidP="00F55A55">
      <w:pPr>
        <w:ind w:left="720" w:firstLine="720"/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CE0A77">
        <w:rPr>
          <w:rFonts w:ascii="Arial" w:hAnsi="Arial" w:cs="Arial"/>
          <w:b/>
          <w:color w:val="000000"/>
          <w:sz w:val="22"/>
          <w:szCs w:val="22"/>
          <w:lang w:val="fr-FR"/>
        </w:rPr>
        <w:t>REGIONAL CONFERENCE ON MIGRATION (RCM)</w:t>
      </w:r>
    </w:p>
    <w:p w:rsidR="001B18E3" w:rsidRPr="00CE0A77" w:rsidRDefault="001B18E3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0A77">
        <w:rPr>
          <w:rFonts w:ascii="Arial" w:hAnsi="Arial" w:cs="Arial"/>
          <w:b/>
          <w:color w:val="000000"/>
          <w:sz w:val="22"/>
          <w:szCs w:val="22"/>
          <w:lang w:val="en-US"/>
        </w:rPr>
        <w:t>REGIONAL CONSULTATION GROUP ON MIGRATION (RCGM)</w:t>
      </w:r>
    </w:p>
    <w:p w:rsidR="001B18E3" w:rsidRPr="00CE0A77" w:rsidRDefault="001B18E3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8273A2" w:rsidRPr="00CE0A77" w:rsidRDefault="001B18E3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0A7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REPORT OF THE </w:t>
      </w:r>
      <w:r w:rsidR="008273A2" w:rsidRPr="00CE0A7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MEETING OF THE </w:t>
      </w:r>
      <w:r w:rsidR="00620A31" w:rsidRPr="00CE0A77">
        <w:rPr>
          <w:rFonts w:ascii="Arial" w:hAnsi="Arial" w:cs="Arial"/>
          <w:b/>
          <w:color w:val="000000"/>
          <w:sz w:val="22"/>
          <w:szCs w:val="22"/>
          <w:lang w:val="en-US"/>
        </w:rPr>
        <w:t>LIAISON OFFICER NETWORK TO COMBAT MIGRANT SMUGGLING AND TRAFFICKING</w:t>
      </w:r>
      <w:r w:rsidR="00E27049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 PERSONS</w:t>
      </w:r>
    </w:p>
    <w:p w:rsidR="008273A2" w:rsidRPr="00CE0A77" w:rsidRDefault="008273A2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8273A2" w:rsidRPr="0001515F" w:rsidRDefault="0050515B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01515F">
        <w:rPr>
          <w:rFonts w:ascii="Arial" w:hAnsi="Arial" w:cs="Arial"/>
          <w:b/>
          <w:color w:val="000000"/>
          <w:sz w:val="22"/>
          <w:szCs w:val="22"/>
          <w:lang w:val="en-US"/>
        </w:rPr>
        <w:t>San José</w:t>
      </w:r>
      <w:r w:rsidR="008273A2" w:rsidRPr="0001515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</w:t>
      </w:r>
      <w:r w:rsidRPr="0001515F">
        <w:rPr>
          <w:rFonts w:ascii="Arial" w:hAnsi="Arial" w:cs="Arial"/>
          <w:b/>
          <w:color w:val="000000"/>
          <w:sz w:val="22"/>
          <w:szCs w:val="22"/>
          <w:lang w:val="en-US"/>
        </w:rPr>
        <w:t>Costa Rica</w:t>
      </w:r>
    </w:p>
    <w:p w:rsidR="008273A2" w:rsidRPr="00C5225A" w:rsidRDefault="00C5225A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5225A">
        <w:rPr>
          <w:rFonts w:ascii="Arial" w:hAnsi="Arial" w:cs="Arial"/>
          <w:b/>
          <w:color w:val="000000"/>
          <w:sz w:val="22"/>
          <w:szCs w:val="22"/>
          <w:lang w:val="en-US"/>
        </w:rPr>
        <w:t>November</w:t>
      </w:r>
      <w:r w:rsidR="0050515B" w:rsidRPr="00C5225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C5225A">
        <w:rPr>
          <w:rFonts w:ascii="Arial" w:hAnsi="Arial" w:cs="Arial"/>
          <w:b/>
          <w:color w:val="000000"/>
          <w:sz w:val="22"/>
          <w:szCs w:val="22"/>
          <w:lang w:val="en-US"/>
        </w:rPr>
        <w:t>18th</w:t>
      </w:r>
      <w:r w:rsidR="0050515B" w:rsidRPr="00C5225A">
        <w:rPr>
          <w:rFonts w:ascii="Arial" w:hAnsi="Arial" w:cs="Arial"/>
          <w:b/>
          <w:color w:val="000000"/>
          <w:sz w:val="22"/>
          <w:szCs w:val="22"/>
          <w:lang w:val="en-US"/>
        </w:rPr>
        <w:t>, 2013</w:t>
      </w:r>
    </w:p>
    <w:p w:rsidR="008273A2" w:rsidRPr="00C5225A" w:rsidRDefault="008273A2" w:rsidP="00CE0A77">
      <w:pPr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415307" w:rsidRPr="00CE0A77" w:rsidRDefault="00A948C3" w:rsidP="00CE0A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The Liaison Officer Network to Combat Migrant Smuggling and Trafficking </w:t>
      </w:r>
      <w:r w:rsidR="00E27049">
        <w:rPr>
          <w:rFonts w:ascii="Arial" w:hAnsi="Arial" w:cs="Arial"/>
          <w:color w:val="000000"/>
          <w:sz w:val="22"/>
          <w:szCs w:val="22"/>
          <w:lang w:val="en-US"/>
        </w:rPr>
        <w:t>in</w:t>
      </w:r>
      <w:r w:rsidR="00BB3A30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Persons </w:t>
      </w:r>
      <w:r w:rsidR="00415307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held its regular meeting in </w:t>
      </w:r>
      <w:r w:rsidR="00FF49C6" w:rsidRPr="00CE0A77">
        <w:rPr>
          <w:rFonts w:ascii="Arial" w:hAnsi="Arial" w:cs="Arial"/>
          <w:color w:val="000000"/>
          <w:sz w:val="22"/>
          <w:szCs w:val="22"/>
          <w:lang w:val="en-US"/>
        </w:rPr>
        <w:t>San Jose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FF49C6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Costa Rica</w:t>
      </w:r>
      <w:r w:rsidR="00415307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 xml:space="preserve">on </w:t>
      </w:r>
      <w:r w:rsidR="00C5225A">
        <w:rPr>
          <w:rFonts w:ascii="Arial" w:hAnsi="Arial" w:cs="Arial"/>
          <w:color w:val="000000"/>
          <w:sz w:val="22"/>
          <w:szCs w:val="22"/>
          <w:lang w:val="en-US"/>
        </w:rPr>
        <w:t>November 18</w:t>
      </w:r>
      <w:r w:rsidR="00C5225A" w:rsidRPr="00C5225A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>, 20</w:t>
      </w:r>
      <w:r w:rsidR="00FF49C6" w:rsidRPr="00CE0A77">
        <w:rPr>
          <w:rFonts w:ascii="Arial" w:hAnsi="Arial" w:cs="Arial"/>
          <w:color w:val="000000"/>
          <w:sz w:val="22"/>
          <w:szCs w:val="22"/>
          <w:lang w:val="en-US"/>
        </w:rPr>
        <w:t>13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>, with partic</w:t>
      </w:r>
      <w:r w:rsidR="00C5225A">
        <w:rPr>
          <w:rFonts w:ascii="Arial" w:hAnsi="Arial" w:cs="Arial"/>
          <w:color w:val="000000"/>
          <w:sz w:val="22"/>
          <w:szCs w:val="22"/>
          <w:lang w:val="en-US"/>
        </w:rPr>
        <w:t>ipation of representatives from</w:t>
      </w:r>
      <w:r w:rsidR="00DB0CF0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Canada, </w:t>
      </w:r>
      <w:r w:rsidR="00DB0CF0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Costa Rica, </w:t>
      </w:r>
      <w:r w:rsidR="00773386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the Dominican Republic, 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El Salvador, 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>Guatemala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B0CF0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Honduras, 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>Mexico, Nicaragua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Panama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 xml:space="preserve"> and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>the United States of Americ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>a.</w:t>
      </w:r>
    </w:p>
    <w:p w:rsidR="00415307" w:rsidRPr="00CE0A77" w:rsidRDefault="00415307" w:rsidP="00CE0A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15307" w:rsidRPr="00CE0A77" w:rsidRDefault="00415307" w:rsidP="00CE0A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The Network submits the report to the Regional Consultation Group on Migration (RCGM) for consideration.  The report includes the following: </w:t>
      </w:r>
    </w:p>
    <w:p w:rsidR="00415307" w:rsidRPr="00CE0A77" w:rsidRDefault="00415307" w:rsidP="00CE0A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F34CE" w:rsidRPr="00CE0A77" w:rsidRDefault="00D57851" w:rsidP="00CE0A77">
      <w:pPr>
        <w:numPr>
          <w:ilvl w:val="0"/>
          <w:numId w:val="5"/>
        </w:numPr>
        <w:jc w:val="both"/>
        <w:rPr>
          <w:rStyle w:val="hps"/>
          <w:rFonts w:ascii="Arial" w:hAnsi="Arial" w:cs="Arial"/>
          <w:color w:val="000000"/>
          <w:sz w:val="22"/>
          <w:szCs w:val="22"/>
          <w:lang w:val="en-US"/>
        </w:rPr>
      </w:pP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Thank the delegations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77EF2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from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Canada,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Costa Rica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777EF2"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the Dominican Republic,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El Salvador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777EF2"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Guatemala, Honduras, Nicaragua, and </w:t>
      </w:r>
      <w:r w:rsidR="00780624"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United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States</w:t>
      </w:r>
      <w:r w:rsid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of America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,</w:t>
      </w:r>
      <w:r w:rsidR="00777EF2"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for 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sharing </w:t>
      </w:r>
      <w:r w:rsidR="00780624" w:rsidRPr="00C5225A">
        <w:rPr>
          <w:rFonts w:ascii="Arial" w:hAnsi="Arial" w:cs="Arial"/>
          <w:color w:val="000000"/>
          <w:sz w:val="22"/>
          <w:szCs w:val="22"/>
          <w:lang w:val="en-US"/>
        </w:rPr>
        <w:t>the</w:t>
      </w:r>
      <w:r w:rsidR="00777EF2" w:rsidRPr="00C5225A">
        <w:rPr>
          <w:rFonts w:ascii="Arial" w:hAnsi="Arial" w:cs="Arial"/>
          <w:color w:val="000000"/>
          <w:sz w:val="22"/>
          <w:szCs w:val="22"/>
          <w:lang w:val="en-US"/>
        </w:rPr>
        <w:t>ir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progress made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in the fight against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25E96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migrant smuggling and 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t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rafficking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25E96"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in persons since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last meeting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of this n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etwork.</w:t>
      </w:r>
    </w:p>
    <w:p w:rsidR="00CE0A77" w:rsidRPr="00CE0A77" w:rsidRDefault="00CE0A77" w:rsidP="00CE0A77">
      <w:pPr>
        <w:ind w:left="72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F34CE" w:rsidRPr="00CE0A77" w:rsidRDefault="00D57851" w:rsidP="00CE0A77">
      <w:pPr>
        <w:numPr>
          <w:ilvl w:val="0"/>
          <w:numId w:val="5"/>
        </w:numPr>
        <w:jc w:val="both"/>
        <w:rPr>
          <w:rStyle w:val="hps"/>
          <w:rFonts w:ascii="Arial" w:hAnsi="Arial"/>
          <w:color w:val="000000"/>
          <w:sz w:val="22"/>
          <w:szCs w:val="22"/>
          <w:lang w:val="en-US"/>
        </w:rPr>
      </w:pP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Regarding the application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of the proposed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indicators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developed by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IOM</w:t>
      </w:r>
      <w:r w:rsidR="00777EF2" w:rsidRPr="00C5225A">
        <w:rPr>
          <w:rFonts w:ascii="Arial" w:hAnsi="Arial" w:cs="Arial"/>
          <w:color w:val="000000"/>
          <w:sz w:val="22"/>
          <w:szCs w:val="22"/>
          <w:lang w:val="en-US"/>
        </w:rPr>
        <w:t>, which aim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01515F">
        <w:rPr>
          <w:rFonts w:ascii="Arial" w:hAnsi="Arial" w:cs="Arial"/>
          <w:color w:val="000000"/>
          <w:sz w:val="22"/>
          <w:szCs w:val="22"/>
          <w:lang w:val="en-US"/>
        </w:rPr>
        <w:t xml:space="preserve">is 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to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reflect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the objectives derived from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the Palermo Protocols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and show the progress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to achieve them,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the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E05724" w:rsidRPr="00C5225A">
        <w:rPr>
          <w:rFonts w:ascii="Arial" w:hAnsi="Arial" w:cs="Arial"/>
          <w:color w:val="000000"/>
          <w:sz w:val="22"/>
          <w:szCs w:val="22"/>
          <w:lang w:val="en-US"/>
        </w:rPr>
        <w:t>TS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will </w:t>
      </w:r>
      <w:r w:rsidR="00780624" w:rsidRPr="00C5225A">
        <w:rPr>
          <w:rFonts w:ascii="Arial" w:hAnsi="Arial" w:cs="Arial"/>
          <w:color w:val="000000"/>
          <w:sz w:val="22"/>
          <w:szCs w:val="22"/>
          <w:lang w:val="en-US"/>
        </w:rPr>
        <w:t>re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send </w:t>
      </w:r>
      <w:r w:rsid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the countries of Central America and Mexico a reminder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to submit the</w:t>
      </w:r>
      <w:r w:rsidR="0078121E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ir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advances</w:t>
      </w:r>
      <w:r w:rsidR="00FF49C6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CE0A77" w:rsidRPr="00CE0A77" w:rsidRDefault="00CE0A77" w:rsidP="00CE0A77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CE0A77" w:rsidRPr="00D85D54" w:rsidRDefault="009D41B1" w:rsidP="00CE0A77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E0A77">
        <w:rPr>
          <w:rFonts w:ascii="Arial" w:hAnsi="Arial"/>
          <w:color w:val="000000"/>
          <w:sz w:val="22"/>
          <w:szCs w:val="22"/>
          <w:lang w:val="en-US"/>
        </w:rPr>
        <w:t>T</w:t>
      </w:r>
      <w:r w:rsidR="00455159" w:rsidRPr="00CE0A77">
        <w:rPr>
          <w:rFonts w:ascii="Arial" w:hAnsi="Arial"/>
          <w:color w:val="000000"/>
          <w:sz w:val="22"/>
          <w:szCs w:val="22"/>
          <w:lang w:val="en-US"/>
        </w:rPr>
        <w:t>hank Costa Rica</w:t>
      </w:r>
      <w:r w:rsidR="00777EF2">
        <w:rPr>
          <w:rFonts w:ascii="Arial" w:hAnsi="Arial"/>
          <w:color w:val="000000"/>
          <w:sz w:val="22"/>
          <w:szCs w:val="22"/>
          <w:lang w:val="en-US"/>
        </w:rPr>
        <w:t>,</w:t>
      </w:r>
      <w:r w:rsidR="00455159" w:rsidRPr="00CE0A77">
        <w:rPr>
          <w:rFonts w:ascii="Arial" w:hAnsi="Arial"/>
          <w:color w:val="000000"/>
          <w:sz w:val="22"/>
          <w:szCs w:val="22"/>
          <w:lang w:val="en-US"/>
        </w:rPr>
        <w:t xml:space="preserve"> in its </w:t>
      </w:r>
      <w:r w:rsidR="00014746" w:rsidRPr="00CE0A77">
        <w:rPr>
          <w:rFonts w:ascii="Arial" w:hAnsi="Arial"/>
          <w:color w:val="000000"/>
          <w:sz w:val="22"/>
          <w:szCs w:val="22"/>
          <w:lang w:val="en-US"/>
        </w:rPr>
        <w:t>position</w:t>
      </w:r>
      <w:r w:rsidR="00455159" w:rsidRPr="00CE0A77">
        <w:rPr>
          <w:rFonts w:ascii="Arial" w:hAnsi="Arial"/>
          <w:color w:val="000000"/>
          <w:sz w:val="22"/>
          <w:szCs w:val="22"/>
          <w:lang w:val="en-US"/>
        </w:rPr>
        <w:t xml:space="preserve"> as Technical Secretariat</w:t>
      </w:r>
      <w:r w:rsidR="00777EF2">
        <w:rPr>
          <w:rFonts w:ascii="Arial" w:hAnsi="Arial"/>
          <w:color w:val="000000"/>
          <w:sz w:val="22"/>
          <w:szCs w:val="22"/>
          <w:lang w:val="en-US"/>
        </w:rPr>
        <w:t>,</w:t>
      </w:r>
      <w:r w:rsidR="00455159" w:rsidRPr="00CE0A77">
        <w:rPr>
          <w:rFonts w:ascii="Arial" w:hAnsi="Arial"/>
          <w:color w:val="000000"/>
          <w:sz w:val="22"/>
          <w:szCs w:val="22"/>
          <w:lang w:val="en-US"/>
        </w:rPr>
        <w:t xml:space="preserve"> for the p</w:t>
      </w:r>
      <w:r w:rsidR="00780624" w:rsidRPr="00CE0A77">
        <w:rPr>
          <w:rFonts w:ascii="Arial" w:hAnsi="Arial"/>
          <w:color w:val="000000"/>
          <w:sz w:val="22"/>
          <w:szCs w:val="22"/>
          <w:lang w:val="en-US"/>
        </w:rPr>
        <w:t xml:space="preserve">rogress report on </w:t>
      </w:r>
      <w:r w:rsidR="004F34CE" w:rsidRPr="00CE0A77">
        <w:rPr>
          <w:rFonts w:ascii="Arial" w:hAnsi="Arial"/>
          <w:color w:val="000000"/>
          <w:sz w:val="22"/>
          <w:szCs w:val="22"/>
          <w:lang w:val="en-US"/>
        </w:rPr>
        <w:t xml:space="preserve">the Regional </w:t>
      </w:r>
      <w:r w:rsidR="00780624" w:rsidRPr="00CE0A77">
        <w:rPr>
          <w:rFonts w:ascii="Arial" w:hAnsi="Arial"/>
          <w:color w:val="000000"/>
          <w:sz w:val="22"/>
          <w:szCs w:val="22"/>
          <w:lang w:val="en-US"/>
        </w:rPr>
        <w:t>Coalition against</w:t>
      </w:r>
      <w:r w:rsidR="004F34CE" w:rsidRPr="00CE0A77">
        <w:rPr>
          <w:rFonts w:ascii="Arial" w:hAnsi="Arial"/>
          <w:color w:val="000000"/>
          <w:sz w:val="22"/>
          <w:szCs w:val="22"/>
          <w:lang w:val="en-US"/>
        </w:rPr>
        <w:t xml:space="preserve"> Trafficking in Persons. </w:t>
      </w:r>
    </w:p>
    <w:p w:rsidR="00D85D54" w:rsidRDefault="00D85D54" w:rsidP="00D85D54">
      <w:pPr>
        <w:pStyle w:val="Prrafodelista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D85D54" w:rsidRDefault="00D85D54" w:rsidP="00D85D54">
      <w:pPr>
        <w:numPr>
          <w:ilvl w:val="1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Take note of the announcement regarding the role that Observer Countries will have in the Regional Coalition. </w:t>
      </w:r>
    </w:p>
    <w:p w:rsidR="00CE0A77" w:rsidRDefault="00D85D54" w:rsidP="00D85D54">
      <w:pPr>
        <w:numPr>
          <w:ilvl w:val="1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Regarding the request of the Regional Coalition to have a permanent space in this Network, the Technical Secretariat will send the Member Countries the details, as well as the background on the participation of the Regional Coalition in this Network. </w:t>
      </w:r>
    </w:p>
    <w:p w:rsidR="00D85D54" w:rsidRDefault="00D85D54" w:rsidP="00D85D54">
      <w:pPr>
        <w:ind w:left="144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B3A30" w:rsidRDefault="006734E3" w:rsidP="00CE0A77">
      <w:pPr>
        <w:numPr>
          <w:ilvl w:val="0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 w:rsidRPr="00CE0A77">
        <w:rPr>
          <w:rFonts w:ascii="Arial" w:hAnsi="Arial"/>
          <w:color w:val="000000"/>
          <w:sz w:val="22"/>
          <w:szCs w:val="22"/>
          <w:lang w:val="en-US"/>
        </w:rPr>
        <w:t xml:space="preserve">Thank the </w:t>
      </w:r>
      <w:r w:rsidR="0034560E">
        <w:rPr>
          <w:rFonts w:ascii="Arial" w:hAnsi="Arial"/>
          <w:color w:val="000000"/>
          <w:sz w:val="22"/>
          <w:szCs w:val="22"/>
          <w:lang w:val="en-US"/>
        </w:rPr>
        <w:t>Regional Network of Civil Organizations on Migration (</w:t>
      </w:r>
      <w:r w:rsidRPr="00CE0A77">
        <w:rPr>
          <w:rFonts w:ascii="Arial" w:hAnsi="Arial"/>
          <w:color w:val="000000"/>
          <w:sz w:val="22"/>
          <w:szCs w:val="22"/>
          <w:lang w:val="en-US"/>
        </w:rPr>
        <w:t>RNCOM</w:t>
      </w:r>
      <w:r w:rsidR="0034560E">
        <w:rPr>
          <w:rFonts w:ascii="Arial" w:hAnsi="Arial"/>
          <w:color w:val="000000"/>
          <w:sz w:val="22"/>
          <w:szCs w:val="22"/>
          <w:lang w:val="en-US"/>
        </w:rPr>
        <w:t>)</w:t>
      </w:r>
      <w:r w:rsidRPr="00CE0A77">
        <w:rPr>
          <w:rFonts w:ascii="Arial" w:hAnsi="Arial"/>
          <w:color w:val="000000"/>
          <w:sz w:val="22"/>
          <w:szCs w:val="22"/>
          <w:lang w:val="en-US"/>
        </w:rPr>
        <w:t xml:space="preserve"> for its presentation on progress in the fight against trafficking in persons.</w:t>
      </w:r>
      <w:r w:rsidR="00777EF2">
        <w:rPr>
          <w:rFonts w:ascii="Arial" w:hAnsi="Arial"/>
          <w:color w:val="000000"/>
          <w:sz w:val="22"/>
          <w:szCs w:val="22"/>
          <w:lang w:val="en-US"/>
        </w:rPr>
        <w:t xml:space="preserve"> Take note </w:t>
      </w:r>
      <w:r w:rsidR="00D85D54">
        <w:rPr>
          <w:rFonts w:ascii="Arial" w:hAnsi="Arial"/>
          <w:color w:val="000000"/>
          <w:sz w:val="22"/>
          <w:szCs w:val="22"/>
          <w:lang w:val="en-US"/>
        </w:rPr>
        <w:t>of</w:t>
      </w:r>
      <w:r w:rsidR="00777EF2">
        <w:rPr>
          <w:rFonts w:ascii="Arial" w:hAnsi="Arial"/>
          <w:color w:val="000000"/>
          <w:sz w:val="22"/>
          <w:szCs w:val="22"/>
          <w:lang w:val="en-US"/>
        </w:rPr>
        <w:t xml:space="preserve"> the challenges and recommendations </w:t>
      </w:r>
      <w:r w:rsidR="00D85D54">
        <w:rPr>
          <w:rFonts w:ascii="Arial" w:hAnsi="Arial"/>
          <w:color w:val="000000"/>
          <w:sz w:val="22"/>
          <w:szCs w:val="22"/>
          <w:lang w:val="en-US"/>
        </w:rPr>
        <w:t>made</w:t>
      </w:r>
      <w:r w:rsidR="00777EF2">
        <w:rPr>
          <w:rFonts w:ascii="Arial" w:hAnsi="Arial"/>
          <w:color w:val="000000"/>
          <w:sz w:val="22"/>
          <w:szCs w:val="22"/>
          <w:lang w:val="en-US"/>
        </w:rPr>
        <w:t xml:space="preserve"> during their presentation.</w:t>
      </w:r>
    </w:p>
    <w:p w:rsidR="00C5225A" w:rsidRDefault="00C5225A" w:rsidP="00C5225A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C5225A" w:rsidRDefault="00C5225A" w:rsidP="00CE0A77">
      <w:pPr>
        <w:numPr>
          <w:ilvl w:val="0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 xml:space="preserve">Thank the IOM for the presentation on the efforts made </w:t>
      </w:r>
      <w:r w:rsidR="003A0433">
        <w:rPr>
          <w:rFonts w:ascii="Arial" w:hAnsi="Arial"/>
          <w:color w:val="000000"/>
          <w:sz w:val="22"/>
          <w:szCs w:val="22"/>
          <w:lang w:val="en-US"/>
        </w:rPr>
        <w:t xml:space="preserve">in the different countries </w:t>
      </w:r>
      <w:r>
        <w:rPr>
          <w:rFonts w:ascii="Arial" w:hAnsi="Arial"/>
          <w:color w:val="000000"/>
          <w:sz w:val="22"/>
          <w:szCs w:val="22"/>
          <w:lang w:val="en-US"/>
        </w:rPr>
        <w:t xml:space="preserve">for the implementation of the </w:t>
      </w:r>
      <w:r w:rsidR="003A0433">
        <w:rPr>
          <w:rFonts w:ascii="Arial" w:hAnsi="Arial"/>
          <w:color w:val="000000"/>
          <w:sz w:val="22"/>
          <w:szCs w:val="22"/>
          <w:lang w:val="en-US"/>
        </w:rPr>
        <w:t>“</w:t>
      </w:r>
      <w:r w:rsidRPr="003A0433">
        <w:rPr>
          <w:rFonts w:ascii="Arial" w:hAnsi="Arial"/>
          <w:color w:val="000000"/>
          <w:sz w:val="22"/>
          <w:szCs w:val="22"/>
          <w:lang w:val="en-US"/>
        </w:rPr>
        <w:t>Regional Guidelines</w:t>
      </w:r>
      <w:r w:rsidR="003A0433" w:rsidRPr="003A0433">
        <w:rPr>
          <w:rFonts w:ascii="Arial" w:hAnsi="Arial"/>
          <w:color w:val="000000"/>
          <w:sz w:val="22"/>
          <w:szCs w:val="22"/>
          <w:lang w:val="en-US"/>
        </w:rPr>
        <w:t xml:space="preserve"> for the </w:t>
      </w:r>
      <w:r w:rsidR="003A0433">
        <w:rPr>
          <w:rFonts w:ascii="Arial" w:hAnsi="Arial"/>
          <w:color w:val="000000"/>
          <w:sz w:val="22"/>
          <w:szCs w:val="22"/>
          <w:lang w:val="en-US"/>
        </w:rPr>
        <w:t xml:space="preserve">Preliminary </w:t>
      </w:r>
      <w:r w:rsidR="003A0433" w:rsidRPr="003A0433">
        <w:rPr>
          <w:rFonts w:ascii="Arial" w:hAnsi="Arial"/>
          <w:color w:val="000000"/>
          <w:sz w:val="22"/>
          <w:szCs w:val="22"/>
          <w:lang w:val="en-US"/>
        </w:rPr>
        <w:t>Identification</w:t>
      </w:r>
      <w:r w:rsidR="003A0433">
        <w:rPr>
          <w:rFonts w:ascii="Arial" w:hAnsi="Arial"/>
          <w:color w:val="000000"/>
          <w:sz w:val="22"/>
          <w:szCs w:val="22"/>
          <w:lang w:val="en-US"/>
        </w:rPr>
        <w:t xml:space="preserve"> of Profiles and Referral Mechanisms of Migrant Populations in </w:t>
      </w:r>
      <w:r w:rsidR="009523A2">
        <w:rPr>
          <w:rFonts w:ascii="Arial" w:hAnsi="Arial"/>
          <w:color w:val="000000"/>
          <w:sz w:val="22"/>
          <w:szCs w:val="22"/>
          <w:lang w:val="en-US"/>
        </w:rPr>
        <w:t>a Vulnerable</w:t>
      </w:r>
      <w:r w:rsidR="003A0433">
        <w:rPr>
          <w:rFonts w:ascii="Arial" w:hAnsi="Arial"/>
          <w:color w:val="000000"/>
          <w:sz w:val="22"/>
          <w:szCs w:val="22"/>
          <w:lang w:val="en-US"/>
        </w:rPr>
        <w:t xml:space="preserve"> Condition”. </w:t>
      </w:r>
    </w:p>
    <w:p w:rsidR="003A0433" w:rsidRDefault="003A0433" w:rsidP="003A0433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1561C2" w:rsidRDefault="001561C2" w:rsidP="003A0433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1561C2" w:rsidRDefault="001561C2" w:rsidP="003A0433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1561C2" w:rsidRDefault="001561C2" w:rsidP="003A0433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3A0433" w:rsidRDefault="003A0433" w:rsidP="00CE0A77">
      <w:pPr>
        <w:numPr>
          <w:ilvl w:val="0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lastRenderedPageBreak/>
        <w:t>Proposal of new activities:</w:t>
      </w:r>
    </w:p>
    <w:p w:rsidR="003A0433" w:rsidRDefault="003A0433" w:rsidP="003A0433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061F49" w:rsidRDefault="003A0433" w:rsidP="00061F49">
      <w:pPr>
        <w:numPr>
          <w:ilvl w:val="1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 xml:space="preserve">Costa Rica proposes a workshop on Trafficking </w:t>
      </w:r>
      <w:r w:rsidR="00061F49">
        <w:rPr>
          <w:rFonts w:ascii="Arial" w:hAnsi="Arial"/>
          <w:color w:val="000000"/>
          <w:sz w:val="22"/>
          <w:szCs w:val="22"/>
          <w:lang w:val="en-US"/>
        </w:rPr>
        <w:t>in</w:t>
      </w:r>
      <w:r>
        <w:rPr>
          <w:rFonts w:ascii="Arial" w:hAnsi="Arial"/>
          <w:color w:val="000000"/>
          <w:sz w:val="22"/>
          <w:szCs w:val="22"/>
          <w:lang w:val="en-US"/>
        </w:rPr>
        <w:t xml:space="preserve"> Persons </w:t>
      </w:r>
      <w:r w:rsidR="00061F49">
        <w:rPr>
          <w:rFonts w:ascii="Arial" w:hAnsi="Arial"/>
          <w:color w:val="000000"/>
          <w:sz w:val="22"/>
          <w:szCs w:val="22"/>
          <w:lang w:val="en-US"/>
        </w:rPr>
        <w:t xml:space="preserve">focusing on labor exploitation for the purpose of strengthening the capacity </w:t>
      </w:r>
      <w:r w:rsidR="001561C2">
        <w:rPr>
          <w:rFonts w:ascii="Arial" w:hAnsi="Arial"/>
          <w:color w:val="000000"/>
          <w:sz w:val="22"/>
          <w:szCs w:val="22"/>
          <w:lang w:val="en-US"/>
        </w:rPr>
        <w:t xml:space="preserve">of government institutions </w:t>
      </w:r>
      <w:r w:rsidR="00061F49">
        <w:rPr>
          <w:rFonts w:ascii="Arial" w:hAnsi="Arial"/>
          <w:color w:val="000000"/>
          <w:sz w:val="22"/>
          <w:szCs w:val="22"/>
          <w:lang w:val="en-US"/>
        </w:rPr>
        <w:t xml:space="preserve">to </w:t>
      </w:r>
      <w:r w:rsidR="001561C2">
        <w:rPr>
          <w:rFonts w:ascii="Arial" w:hAnsi="Arial"/>
          <w:color w:val="000000"/>
          <w:sz w:val="22"/>
          <w:szCs w:val="22"/>
          <w:lang w:val="en-US"/>
        </w:rPr>
        <w:t xml:space="preserve">coordinate the </w:t>
      </w:r>
      <w:r w:rsidR="00061F49">
        <w:rPr>
          <w:rFonts w:ascii="Arial" w:hAnsi="Arial"/>
          <w:color w:val="000000"/>
          <w:sz w:val="22"/>
          <w:szCs w:val="22"/>
          <w:lang w:val="en-US"/>
        </w:rPr>
        <w:t>detect</w:t>
      </w:r>
      <w:r w:rsidR="001561C2">
        <w:rPr>
          <w:rFonts w:ascii="Arial" w:hAnsi="Arial"/>
          <w:color w:val="000000"/>
          <w:sz w:val="22"/>
          <w:szCs w:val="22"/>
          <w:lang w:val="en-US"/>
        </w:rPr>
        <w:t>ion</w:t>
      </w:r>
      <w:r w:rsidR="00061F49">
        <w:rPr>
          <w:rFonts w:ascii="Arial" w:hAnsi="Arial"/>
          <w:color w:val="000000"/>
          <w:sz w:val="22"/>
          <w:szCs w:val="22"/>
          <w:lang w:val="en-US"/>
        </w:rPr>
        <w:t>, identif</w:t>
      </w:r>
      <w:r w:rsidR="001561C2">
        <w:rPr>
          <w:rFonts w:ascii="Arial" w:hAnsi="Arial"/>
          <w:color w:val="000000"/>
          <w:sz w:val="22"/>
          <w:szCs w:val="22"/>
          <w:lang w:val="en-US"/>
        </w:rPr>
        <w:t>ication</w:t>
      </w:r>
      <w:r w:rsidR="00061F49">
        <w:rPr>
          <w:rFonts w:ascii="Arial" w:hAnsi="Arial"/>
          <w:color w:val="000000"/>
          <w:sz w:val="22"/>
          <w:szCs w:val="22"/>
          <w:lang w:val="en-US"/>
        </w:rPr>
        <w:t xml:space="preserve">, </w:t>
      </w:r>
      <w:r w:rsidR="001561C2">
        <w:rPr>
          <w:rFonts w:ascii="Arial" w:hAnsi="Arial"/>
          <w:color w:val="000000"/>
          <w:sz w:val="22"/>
          <w:szCs w:val="22"/>
          <w:lang w:val="en-US"/>
        </w:rPr>
        <w:t xml:space="preserve">referral and assistance to </w:t>
      </w:r>
      <w:r w:rsidR="00061F49">
        <w:rPr>
          <w:rFonts w:ascii="Arial" w:hAnsi="Arial"/>
          <w:color w:val="000000"/>
          <w:sz w:val="22"/>
          <w:szCs w:val="22"/>
          <w:lang w:val="en-US"/>
        </w:rPr>
        <w:t>victims</w:t>
      </w:r>
      <w:r w:rsidR="001561C2">
        <w:rPr>
          <w:rFonts w:ascii="Arial" w:hAnsi="Arial"/>
          <w:color w:val="000000"/>
          <w:sz w:val="22"/>
          <w:szCs w:val="22"/>
          <w:lang w:val="en-US"/>
        </w:rPr>
        <w:t xml:space="preserve">. </w:t>
      </w:r>
    </w:p>
    <w:p w:rsidR="00061F49" w:rsidRDefault="00061F49" w:rsidP="001561C2">
      <w:pPr>
        <w:ind w:left="144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3A0433" w:rsidRDefault="003A0433" w:rsidP="00061F49">
      <w:pPr>
        <w:ind w:left="108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1561C2" w:rsidRDefault="001561C2" w:rsidP="00061F49">
      <w:pPr>
        <w:ind w:left="108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1561C2" w:rsidRDefault="001561C2" w:rsidP="00061F49">
      <w:pPr>
        <w:ind w:left="108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1561C2" w:rsidRPr="00061F49" w:rsidRDefault="001561C2" w:rsidP="00061F49">
      <w:pPr>
        <w:ind w:left="1080"/>
        <w:jc w:val="both"/>
        <w:rPr>
          <w:rFonts w:ascii="Arial" w:hAnsi="Arial"/>
          <w:color w:val="000000"/>
          <w:sz w:val="22"/>
          <w:szCs w:val="22"/>
          <w:lang w:val="en-US"/>
        </w:rPr>
      </w:pPr>
      <w:bookmarkStart w:id="0" w:name="_GoBack"/>
      <w:bookmarkEnd w:id="0"/>
    </w:p>
    <w:sectPr w:rsidR="001561C2" w:rsidRPr="00061F49" w:rsidSect="00CE0A77">
      <w:headerReference w:type="default" r:id="rId7"/>
      <w:pgSz w:w="12240" w:h="15840"/>
      <w:pgMar w:top="1276" w:right="1800" w:bottom="15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6B9" w:rsidRDefault="001B46B9">
      <w:r>
        <w:separator/>
      </w:r>
    </w:p>
  </w:endnote>
  <w:endnote w:type="continuationSeparator" w:id="0">
    <w:p w:rsidR="001B46B9" w:rsidRDefault="001B4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6B9" w:rsidRDefault="001B46B9">
      <w:r>
        <w:separator/>
      </w:r>
    </w:p>
  </w:footnote>
  <w:footnote w:type="continuationSeparator" w:id="0">
    <w:p w:rsidR="001B46B9" w:rsidRDefault="001B4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D2" w:rsidRDefault="0001515F">
    <w:pPr>
      <w:pStyle w:val="Encabezado"/>
    </w:pPr>
    <w:r>
      <w:t>Final</w:t>
    </w:r>
    <w:r w:rsidR="00F76CD2">
      <w:t xml:space="preserve"> </w:t>
    </w:r>
    <w:proofErr w:type="spellStart"/>
    <w:r w:rsidR="00F76CD2">
      <w:t>Version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73B"/>
    <w:multiLevelType w:val="hybridMultilevel"/>
    <w:tmpl w:val="860AA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F7259"/>
    <w:multiLevelType w:val="hybridMultilevel"/>
    <w:tmpl w:val="2DAA2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D0386"/>
    <w:multiLevelType w:val="hybridMultilevel"/>
    <w:tmpl w:val="38EC2CC6"/>
    <w:lvl w:ilvl="0" w:tplc="0FE8B13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DC73F1"/>
    <w:multiLevelType w:val="hybridMultilevel"/>
    <w:tmpl w:val="1CCE4A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D3FCE"/>
    <w:multiLevelType w:val="hybridMultilevel"/>
    <w:tmpl w:val="A9467C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53A0C8E"/>
    <w:multiLevelType w:val="hybridMultilevel"/>
    <w:tmpl w:val="951CBA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7CB15B7E"/>
    <w:multiLevelType w:val="hybridMultilevel"/>
    <w:tmpl w:val="6862DD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F2428"/>
    <w:multiLevelType w:val="hybridMultilevel"/>
    <w:tmpl w:val="ABBA7D5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8E3"/>
    <w:rsid w:val="00014746"/>
    <w:rsid w:val="0001515F"/>
    <w:rsid w:val="00015B55"/>
    <w:rsid w:val="00040A2A"/>
    <w:rsid w:val="00061F49"/>
    <w:rsid w:val="00066558"/>
    <w:rsid w:val="00093ADB"/>
    <w:rsid w:val="000D01C2"/>
    <w:rsid w:val="0012451C"/>
    <w:rsid w:val="001561C2"/>
    <w:rsid w:val="00171853"/>
    <w:rsid w:val="001B18E3"/>
    <w:rsid w:val="001B46B9"/>
    <w:rsid w:val="001C5BFC"/>
    <w:rsid w:val="001D4385"/>
    <w:rsid w:val="002075C5"/>
    <w:rsid w:val="00241594"/>
    <w:rsid w:val="00273BA7"/>
    <w:rsid w:val="002764C5"/>
    <w:rsid w:val="0029627B"/>
    <w:rsid w:val="002C7E52"/>
    <w:rsid w:val="002D2E1B"/>
    <w:rsid w:val="002D3014"/>
    <w:rsid w:val="0031315B"/>
    <w:rsid w:val="003319F1"/>
    <w:rsid w:val="0034560E"/>
    <w:rsid w:val="003A0433"/>
    <w:rsid w:val="003A096D"/>
    <w:rsid w:val="003C2402"/>
    <w:rsid w:val="003F1B46"/>
    <w:rsid w:val="00415307"/>
    <w:rsid w:val="00425A10"/>
    <w:rsid w:val="0044093B"/>
    <w:rsid w:val="00447CEB"/>
    <w:rsid w:val="00455159"/>
    <w:rsid w:val="004F34CE"/>
    <w:rsid w:val="004F435C"/>
    <w:rsid w:val="0050515B"/>
    <w:rsid w:val="00543374"/>
    <w:rsid w:val="0056410C"/>
    <w:rsid w:val="005815EB"/>
    <w:rsid w:val="00586A39"/>
    <w:rsid w:val="005917D8"/>
    <w:rsid w:val="005A6F7C"/>
    <w:rsid w:val="005B2C0B"/>
    <w:rsid w:val="005F7C87"/>
    <w:rsid w:val="00620A31"/>
    <w:rsid w:val="00656B3D"/>
    <w:rsid w:val="006734E3"/>
    <w:rsid w:val="00690A67"/>
    <w:rsid w:val="006B6DCE"/>
    <w:rsid w:val="0071707D"/>
    <w:rsid w:val="00773386"/>
    <w:rsid w:val="00777EF2"/>
    <w:rsid w:val="00780624"/>
    <w:rsid w:val="0078121E"/>
    <w:rsid w:val="007C0F65"/>
    <w:rsid w:val="007D48A2"/>
    <w:rsid w:val="007D6EE7"/>
    <w:rsid w:val="007E1B0A"/>
    <w:rsid w:val="007F1063"/>
    <w:rsid w:val="008052C3"/>
    <w:rsid w:val="00821364"/>
    <w:rsid w:val="008273A2"/>
    <w:rsid w:val="00861DAA"/>
    <w:rsid w:val="00870586"/>
    <w:rsid w:val="008970C7"/>
    <w:rsid w:val="008B1B39"/>
    <w:rsid w:val="008C0DBA"/>
    <w:rsid w:val="008D5A9D"/>
    <w:rsid w:val="008F5CAE"/>
    <w:rsid w:val="009037DB"/>
    <w:rsid w:val="009523A2"/>
    <w:rsid w:val="009748F9"/>
    <w:rsid w:val="00994F92"/>
    <w:rsid w:val="009D41B1"/>
    <w:rsid w:val="009F4C02"/>
    <w:rsid w:val="00A6067D"/>
    <w:rsid w:val="00A63EB9"/>
    <w:rsid w:val="00A818DB"/>
    <w:rsid w:val="00A82FBD"/>
    <w:rsid w:val="00A93746"/>
    <w:rsid w:val="00A948C3"/>
    <w:rsid w:val="00AA0264"/>
    <w:rsid w:val="00AA1237"/>
    <w:rsid w:val="00AA79F5"/>
    <w:rsid w:val="00AE19DA"/>
    <w:rsid w:val="00AE2165"/>
    <w:rsid w:val="00AF2AD0"/>
    <w:rsid w:val="00B03765"/>
    <w:rsid w:val="00B07419"/>
    <w:rsid w:val="00B14172"/>
    <w:rsid w:val="00B145ED"/>
    <w:rsid w:val="00B96E10"/>
    <w:rsid w:val="00BB3A30"/>
    <w:rsid w:val="00BB61F4"/>
    <w:rsid w:val="00BC1B16"/>
    <w:rsid w:val="00BE3683"/>
    <w:rsid w:val="00BF11A9"/>
    <w:rsid w:val="00C51783"/>
    <w:rsid w:val="00C5225A"/>
    <w:rsid w:val="00C7141D"/>
    <w:rsid w:val="00C8628C"/>
    <w:rsid w:val="00CE0177"/>
    <w:rsid w:val="00CE0A77"/>
    <w:rsid w:val="00D344FE"/>
    <w:rsid w:val="00D57851"/>
    <w:rsid w:val="00D85D54"/>
    <w:rsid w:val="00D874D7"/>
    <w:rsid w:val="00DA0AEE"/>
    <w:rsid w:val="00DB0CF0"/>
    <w:rsid w:val="00DF035B"/>
    <w:rsid w:val="00E034B7"/>
    <w:rsid w:val="00E05724"/>
    <w:rsid w:val="00E0720C"/>
    <w:rsid w:val="00E10026"/>
    <w:rsid w:val="00E21AA9"/>
    <w:rsid w:val="00E25978"/>
    <w:rsid w:val="00E27049"/>
    <w:rsid w:val="00E312F4"/>
    <w:rsid w:val="00F1689E"/>
    <w:rsid w:val="00F25E96"/>
    <w:rsid w:val="00F367D5"/>
    <w:rsid w:val="00F55A55"/>
    <w:rsid w:val="00F76CD2"/>
    <w:rsid w:val="00FD6ED4"/>
    <w:rsid w:val="00FF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8E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815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815EB"/>
    <w:pPr>
      <w:tabs>
        <w:tab w:val="center" w:pos="4252"/>
        <w:tab w:val="right" w:pos="8504"/>
      </w:tabs>
    </w:pPr>
  </w:style>
  <w:style w:type="character" w:customStyle="1" w:styleId="hps">
    <w:name w:val="hps"/>
    <w:basedOn w:val="Fuentedeprrafopredeter"/>
    <w:rsid w:val="00D57851"/>
  </w:style>
  <w:style w:type="paragraph" w:styleId="Prrafodelista">
    <w:name w:val="List Paragraph"/>
    <w:basedOn w:val="Normal"/>
    <w:uiPriority w:val="34"/>
    <w:qFormat/>
    <w:rsid w:val="00CE0A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REGIONAL CONFERENCE ON MIGRATION (RCM)</vt:lpstr>
      <vt:lpstr>REGIONAL CONFERENCE ON MIGRATION (RCM)</vt:lpstr>
    </vt:vector>
  </TitlesOfParts>
  <Company>IOM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CONFERENCE ON MIGRATION (RCM)</dc:title>
  <dc:creator>ITS</dc:creator>
  <cp:lastModifiedBy>IT</cp:lastModifiedBy>
  <cp:revision>5</cp:revision>
  <cp:lastPrinted>2013-06-26T03:24:00Z</cp:lastPrinted>
  <dcterms:created xsi:type="dcterms:W3CDTF">2013-11-18T18:36:00Z</dcterms:created>
  <dcterms:modified xsi:type="dcterms:W3CDTF">2013-11-19T17:45:00Z</dcterms:modified>
</cp:coreProperties>
</file>