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FCC95" w14:textId="77777777" w:rsidR="00164E6D" w:rsidRPr="00164E6D" w:rsidRDefault="00164E6D" w:rsidP="00164E6D">
      <w:pPr>
        <w:jc w:val="center"/>
        <w:rPr>
          <w:rFonts w:ascii="Arial" w:hAnsi="Arial" w:cs="Arial"/>
          <w:b/>
          <w:lang w:val="en-GB"/>
        </w:rPr>
      </w:pPr>
      <w:r w:rsidRPr="00164E6D">
        <w:rPr>
          <w:rFonts w:ascii="Arial" w:hAnsi="Arial" w:cs="Arial"/>
          <w:b/>
          <w:lang w:val="en-GB"/>
        </w:rPr>
        <w:t>REGIONAL CONFERENCE ON MIGRATION (RCM)</w:t>
      </w:r>
    </w:p>
    <w:p w14:paraId="28C846D3" w14:textId="77777777" w:rsidR="00503FC0" w:rsidRPr="00164E6D" w:rsidRDefault="00503FC0" w:rsidP="00503FC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651C633" w14:textId="672A700D" w:rsidR="00503FC0" w:rsidRPr="00164E6D" w:rsidRDefault="00164E6D" w:rsidP="00503FC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64E6D">
        <w:rPr>
          <w:rFonts w:ascii="Arial" w:hAnsi="Arial" w:cs="Arial"/>
          <w:b/>
          <w:sz w:val="22"/>
          <w:szCs w:val="22"/>
          <w:lang w:val="en-GB"/>
        </w:rPr>
        <w:t xml:space="preserve">REPORT </w:t>
      </w:r>
      <w:r w:rsidR="007108AB">
        <w:rPr>
          <w:rFonts w:ascii="Arial" w:hAnsi="Arial" w:cs="Arial"/>
          <w:b/>
          <w:sz w:val="22"/>
          <w:szCs w:val="22"/>
          <w:lang w:val="en-GB"/>
        </w:rPr>
        <w:t>OF</w:t>
      </w:r>
      <w:r w:rsidRPr="00164E6D">
        <w:rPr>
          <w:rFonts w:ascii="Arial" w:hAnsi="Arial" w:cs="Arial"/>
          <w:b/>
          <w:sz w:val="22"/>
          <w:szCs w:val="22"/>
          <w:lang w:val="en-GB"/>
        </w:rPr>
        <w:t xml:space="preserve"> THE LIAISON OFFICER NETWORK TO COMBAT MIGRANT SMUGGLING AND TRAFFICKING</w:t>
      </w:r>
    </w:p>
    <w:p w14:paraId="2A2D5930" w14:textId="77777777" w:rsidR="00503FC0" w:rsidRPr="00164E6D" w:rsidRDefault="00503FC0" w:rsidP="00503FC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8C344EE" w14:textId="77777777" w:rsidR="00164E6D" w:rsidRPr="00164E6D" w:rsidRDefault="00164E6D" w:rsidP="00164E6D">
      <w:pPr>
        <w:jc w:val="center"/>
        <w:rPr>
          <w:rFonts w:ascii="Arial" w:hAnsi="Arial" w:cs="Arial"/>
          <w:b/>
          <w:lang w:val="en-GB"/>
        </w:rPr>
      </w:pPr>
      <w:r w:rsidRPr="00164E6D">
        <w:rPr>
          <w:rFonts w:ascii="Arial" w:hAnsi="Arial" w:cs="Arial"/>
          <w:b/>
          <w:lang w:val="en-GB"/>
        </w:rPr>
        <w:t>Mexico City, Mexico</w:t>
      </w:r>
    </w:p>
    <w:p w14:paraId="663824AB" w14:textId="77777777" w:rsidR="00164E6D" w:rsidRPr="00164E6D" w:rsidRDefault="00164E6D" w:rsidP="00164E6D">
      <w:pPr>
        <w:jc w:val="center"/>
        <w:rPr>
          <w:rFonts w:ascii="Arial" w:hAnsi="Arial" w:cs="Arial"/>
          <w:b/>
          <w:lang w:val="en-GB"/>
        </w:rPr>
      </w:pPr>
      <w:r w:rsidRPr="00164E6D">
        <w:rPr>
          <w:rFonts w:ascii="Arial" w:hAnsi="Arial" w:cs="Arial"/>
          <w:b/>
          <w:lang w:val="en-GB"/>
        </w:rPr>
        <w:t>November 9, 2015</w:t>
      </w:r>
    </w:p>
    <w:p w14:paraId="12E39588" w14:textId="77777777" w:rsidR="008D3610" w:rsidRPr="00164E6D" w:rsidRDefault="008D3610" w:rsidP="0037131D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FEC3AFA" w14:textId="334D6CA5" w:rsidR="00C706C7" w:rsidRPr="00164E6D" w:rsidRDefault="00164E6D" w:rsidP="00503FC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64E6D">
        <w:rPr>
          <w:rFonts w:ascii="Arial" w:hAnsi="Arial" w:cs="Arial"/>
          <w:sz w:val="22"/>
          <w:szCs w:val="22"/>
          <w:lang w:val="en-GB"/>
        </w:rPr>
        <w:t xml:space="preserve">The Liaison Officer Network to Combat Migrant Smuggling and Trafficking of </w:t>
      </w:r>
      <w:r w:rsidR="007108AB">
        <w:rPr>
          <w:rFonts w:ascii="Arial" w:hAnsi="Arial" w:cs="Arial"/>
          <w:sz w:val="22"/>
          <w:szCs w:val="22"/>
          <w:lang w:val="en-GB"/>
        </w:rPr>
        <w:t xml:space="preserve">the RCM </w:t>
      </w:r>
      <w:r w:rsidRPr="00164E6D">
        <w:rPr>
          <w:rFonts w:ascii="Arial" w:hAnsi="Arial" w:cs="Arial"/>
          <w:sz w:val="22"/>
          <w:szCs w:val="22"/>
          <w:lang w:val="en-GB"/>
        </w:rPr>
        <w:t>Member Countri</w:t>
      </w:r>
      <w:r w:rsidR="003614D6">
        <w:rPr>
          <w:rFonts w:ascii="Arial" w:hAnsi="Arial" w:cs="Arial"/>
          <w:sz w:val="22"/>
          <w:szCs w:val="22"/>
          <w:lang w:val="en-GB"/>
        </w:rPr>
        <w:t>es met on November 9</w:t>
      </w:r>
      <w:r w:rsidRPr="00164E6D">
        <w:rPr>
          <w:rFonts w:ascii="Arial" w:hAnsi="Arial" w:cs="Arial"/>
          <w:sz w:val="22"/>
          <w:szCs w:val="22"/>
          <w:lang w:val="en-GB"/>
        </w:rPr>
        <w:t xml:space="preserve">, 2015 in Mexico City, Mexico with participation of representatives from </w:t>
      </w:r>
      <w:r w:rsidR="00947B9C">
        <w:rPr>
          <w:rFonts w:ascii="Arial" w:hAnsi="Arial" w:cs="Arial"/>
          <w:sz w:val="22"/>
          <w:szCs w:val="22"/>
          <w:lang w:val="en-GB"/>
        </w:rPr>
        <w:t>Canada</w:t>
      </w:r>
      <w:r w:rsidR="00503FC0" w:rsidRPr="00164E6D">
        <w:rPr>
          <w:rFonts w:ascii="Arial" w:hAnsi="Arial" w:cs="Arial"/>
          <w:sz w:val="22"/>
          <w:szCs w:val="22"/>
          <w:lang w:val="en-GB"/>
        </w:rPr>
        <w:t xml:space="preserve">, Costa Rica, </w:t>
      </w:r>
      <w:r w:rsidR="007108AB">
        <w:rPr>
          <w:rFonts w:ascii="Arial" w:hAnsi="Arial" w:cs="Arial"/>
          <w:sz w:val="22"/>
          <w:szCs w:val="22"/>
          <w:lang w:val="en-GB"/>
        </w:rPr>
        <w:t xml:space="preserve">the </w:t>
      </w:r>
      <w:r w:rsidRPr="00164E6D">
        <w:rPr>
          <w:rFonts w:ascii="Arial" w:hAnsi="Arial" w:cs="Arial"/>
          <w:sz w:val="22"/>
          <w:szCs w:val="22"/>
          <w:lang w:val="en-GB"/>
        </w:rPr>
        <w:t xml:space="preserve">Dominican Republic, </w:t>
      </w:r>
      <w:r w:rsidR="00503FC0" w:rsidRPr="00164E6D">
        <w:rPr>
          <w:rFonts w:ascii="Arial" w:hAnsi="Arial" w:cs="Arial"/>
          <w:sz w:val="22"/>
          <w:szCs w:val="22"/>
          <w:lang w:val="en-GB"/>
        </w:rPr>
        <w:t>El Salvador, Guatema</w:t>
      </w:r>
      <w:r w:rsidRPr="00164E6D">
        <w:rPr>
          <w:rFonts w:ascii="Arial" w:hAnsi="Arial" w:cs="Arial"/>
          <w:sz w:val="22"/>
          <w:szCs w:val="22"/>
          <w:lang w:val="en-GB"/>
        </w:rPr>
        <w:t>la, Honduras, Me</w:t>
      </w:r>
      <w:r w:rsidR="00F531D2" w:rsidRPr="00164E6D">
        <w:rPr>
          <w:rFonts w:ascii="Arial" w:hAnsi="Arial" w:cs="Arial"/>
          <w:sz w:val="22"/>
          <w:szCs w:val="22"/>
          <w:lang w:val="en-GB"/>
        </w:rPr>
        <w:t>xico,</w:t>
      </w:r>
      <w:r w:rsidRPr="00164E6D">
        <w:rPr>
          <w:rFonts w:ascii="Arial" w:hAnsi="Arial" w:cs="Arial"/>
          <w:sz w:val="22"/>
          <w:szCs w:val="22"/>
          <w:lang w:val="en-GB"/>
        </w:rPr>
        <w:t xml:space="preserve"> Panama and the United States. The Network submits its report to the Regional Cons</w:t>
      </w:r>
      <w:r w:rsidR="006D785B">
        <w:rPr>
          <w:rFonts w:ascii="Arial" w:hAnsi="Arial" w:cs="Arial"/>
          <w:sz w:val="22"/>
          <w:szCs w:val="22"/>
          <w:lang w:val="en-GB"/>
        </w:rPr>
        <w:t xml:space="preserve">ultation Group on Migration, </w:t>
      </w:r>
      <w:r w:rsidR="007108AB">
        <w:rPr>
          <w:rFonts w:ascii="Arial" w:hAnsi="Arial" w:cs="Arial"/>
          <w:sz w:val="22"/>
          <w:szCs w:val="22"/>
          <w:lang w:val="en-GB"/>
        </w:rPr>
        <w:t>proposed as follows</w:t>
      </w:r>
      <w:r w:rsidRPr="00164E6D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49F67FA" w14:textId="77777777" w:rsidR="000A7009" w:rsidRPr="00164E6D" w:rsidRDefault="000A7009" w:rsidP="00503F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264D5E2" w14:textId="77777777" w:rsidR="00CA497C" w:rsidRPr="00164E6D" w:rsidRDefault="00CA497C" w:rsidP="00503FC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6E26CE" w14:textId="5C1490DE" w:rsidR="003D5E42" w:rsidRPr="00164E6D" w:rsidRDefault="00947B9C" w:rsidP="00BC3858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thank the delegations from </w:t>
      </w:r>
      <w:r>
        <w:rPr>
          <w:rFonts w:ascii="Arial" w:hAnsi="Arial" w:cs="Arial"/>
          <w:sz w:val="22"/>
          <w:szCs w:val="22"/>
          <w:lang w:val="en-GB"/>
        </w:rPr>
        <w:t>Canada</w:t>
      </w:r>
      <w:r w:rsidR="00F531D2" w:rsidRPr="00164E6D">
        <w:rPr>
          <w:rFonts w:ascii="Arial" w:hAnsi="Arial" w:cs="Arial"/>
          <w:sz w:val="22"/>
          <w:szCs w:val="22"/>
          <w:lang w:val="en-GB"/>
        </w:rPr>
        <w:t xml:space="preserve">, Costa Rica, </w:t>
      </w:r>
      <w:r w:rsidR="007108AB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Dominican Republic, </w:t>
      </w:r>
      <w:r w:rsidR="00F531D2" w:rsidRPr="00164E6D">
        <w:rPr>
          <w:rFonts w:ascii="Arial" w:hAnsi="Arial" w:cs="Arial"/>
          <w:sz w:val="22"/>
          <w:szCs w:val="22"/>
          <w:lang w:val="en-GB"/>
        </w:rPr>
        <w:t>El S</w:t>
      </w:r>
      <w:r>
        <w:rPr>
          <w:rFonts w:ascii="Arial" w:hAnsi="Arial" w:cs="Arial"/>
          <w:sz w:val="22"/>
          <w:szCs w:val="22"/>
          <w:lang w:val="en-GB"/>
        </w:rPr>
        <w:t>alvador, Honduras, Me</w:t>
      </w:r>
      <w:r w:rsidR="00F531D2" w:rsidRPr="00164E6D">
        <w:rPr>
          <w:rFonts w:ascii="Arial" w:hAnsi="Arial" w:cs="Arial"/>
          <w:sz w:val="22"/>
          <w:szCs w:val="22"/>
          <w:lang w:val="en-GB"/>
        </w:rPr>
        <w:t xml:space="preserve">xico, </w:t>
      </w:r>
      <w:r>
        <w:rPr>
          <w:rFonts w:ascii="Arial" w:hAnsi="Arial" w:cs="Arial"/>
          <w:sz w:val="22"/>
          <w:szCs w:val="22"/>
          <w:lang w:val="en-GB"/>
        </w:rPr>
        <w:t xml:space="preserve">Panama and the United States for sharing </w:t>
      </w:r>
      <w:r w:rsidR="0097312E">
        <w:rPr>
          <w:rFonts w:ascii="Arial" w:hAnsi="Arial" w:cs="Arial"/>
          <w:sz w:val="22"/>
          <w:szCs w:val="22"/>
          <w:lang w:val="en-GB"/>
        </w:rPr>
        <w:t xml:space="preserve">the </w:t>
      </w:r>
      <w:r w:rsidR="007108AB">
        <w:rPr>
          <w:rFonts w:ascii="Arial" w:hAnsi="Arial" w:cs="Arial"/>
          <w:sz w:val="22"/>
          <w:szCs w:val="22"/>
          <w:lang w:val="en-GB"/>
        </w:rPr>
        <w:t>progress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86BF9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 xml:space="preserve"> combating migrant smugg</w:t>
      </w:r>
      <w:r w:rsidR="003A6119">
        <w:rPr>
          <w:rFonts w:ascii="Arial" w:hAnsi="Arial" w:cs="Arial"/>
          <w:sz w:val="22"/>
          <w:szCs w:val="22"/>
          <w:lang w:val="en-GB"/>
        </w:rPr>
        <w:t xml:space="preserve">ling and trafficking </w:t>
      </w:r>
      <w:r w:rsidR="00E86BF9">
        <w:rPr>
          <w:rFonts w:ascii="Arial" w:hAnsi="Arial" w:cs="Arial"/>
          <w:sz w:val="22"/>
          <w:szCs w:val="22"/>
          <w:lang w:val="en-GB"/>
        </w:rPr>
        <w:t xml:space="preserve">achieved </w:t>
      </w:r>
      <w:r w:rsidR="003A6119">
        <w:rPr>
          <w:rFonts w:ascii="Arial" w:hAnsi="Arial" w:cs="Arial"/>
          <w:sz w:val="22"/>
          <w:szCs w:val="22"/>
          <w:lang w:val="en-GB"/>
        </w:rPr>
        <w:t>since the l</w:t>
      </w:r>
      <w:r w:rsidR="005E0A63">
        <w:rPr>
          <w:rFonts w:ascii="Arial" w:hAnsi="Arial" w:cs="Arial"/>
          <w:sz w:val="22"/>
          <w:szCs w:val="22"/>
          <w:lang w:val="en-GB"/>
        </w:rPr>
        <w:t>ast meeting of the</w:t>
      </w:r>
      <w:r>
        <w:rPr>
          <w:rFonts w:ascii="Arial" w:hAnsi="Arial" w:cs="Arial"/>
          <w:sz w:val="22"/>
          <w:szCs w:val="22"/>
          <w:lang w:val="en-GB"/>
        </w:rPr>
        <w:t xml:space="preserve"> Network</w:t>
      </w:r>
      <w:r w:rsidR="00BC3858" w:rsidRPr="00164E6D">
        <w:rPr>
          <w:rFonts w:ascii="Arial" w:hAnsi="Arial"/>
          <w:sz w:val="22"/>
          <w:szCs w:val="22"/>
          <w:lang w:val="en-GB"/>
        </w:rPr>
        <w:t>.</w:t>
      </w:r>
    </w:p>
    <w:p w14:paraId="79D36F4B" w14:textId="77777777" w:rsidR="006617A6" w:rsidRPr="00164E6D" w:rsidRDefault="006617A6" w:rsidP="006617A6">
      <w:pPr>
        <w:ind w:left="1440"/>
        <w:jc w:val="both"/>
        <w:rPr>
          <w:rFonts w:ascii="Arial" w:hAnsi="Arial"/>
          <w:sz w:val="22"/>
          <w:szCs w:val="22"/>
          <w:lang w:val="en-GB"/>
        </w:rPr>
      </w:pPr>
    </w:p>
    <w:p w14:paraId="3F6194DF" w14:textId="7415034F" w:rsidR="00C37E21" w:rsidRPr="00164E6D" w:rsidRDefault="00947B9C" w:rsidP="00C37E2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In regard to the </w:t>
      </w:r>
      <w:r w:rsidR="007108AB">
        <w:rPr>
          <w:rFonts w:ascii="Arial" w:hAnsi="Arial"/>
          <w:sz w:val="22"/>
          <w:szCs w:val="22"/>
          <w:lang w:val="en-GB"/>
        </w:rPr>
        <w:t>progress</w:t>
      </w:r>
      <w:r>
        <w:rPr>
          <w:rFonts w:ascii="Arial" w:hAnsi="Arial"/>
          <w:sz w:val="22"/>
          <w:szCs w:val="22"/>
          <w:lang w:val="en-GB"/>
        </w:rPr>
        <w:t xml:space="preserve"> of countries </w:t>
      </w:r>
      <w:r w:rsidR="002370A2">
        <w:rPr>
          <w:rFonts w:ascii="Arial" w:hAnsi="Arial"/>
          <w:sz w:val="22"/>
          <w:szCs w:val="22"/>
          <w:lang w:val="en-GB"/>
        </w:rPr>
        <w:t>in</w:t>
      </w:r>
      <w:r>
        <w:rPr>
          <w:rFonts w:ascii="Arial" w:hAnsi="Arial"/>
          <w:sz w:val="22"/>
          <w:szCs w:val="22"/>
          <w:lang w:val="en-GB"/>
        </w:rPr>
        <w:t xml:space="preserve"> the implementation of the indicators developed by IOM upon request of </w:t>
      </w:r>
      <w:r w:rsidR="007108AB">
        <w:rPr>
          <w:rFonts w:ascii="Arial" w:hAnsi="Arial"/>
          <w:sz w:val="22"/>
          <w:szCs w:val="22"/>
          <w:lang w:val="en-GB"/>
        </w:rPr>
        <w:t xml:space="preserve">the </w:t>
      </w:r>
      <w:r>
        <w:rPr>
          <w:rFonts w:ascii="Arial" w:hAnsi="Arial"/>
          <w:sz w:val="22"/>
          <w:szCs w:val="22"/>
          <w:lang w:val="en-GB"/>
        </w:rPr>
        <w:t>RCM, related to the Palermo Protocol Against Trafficking in Persons, the following was agreed</w:t>
      </w:r>
      <w:r w:rsidR="00C37E21" w:rsidRPr="00164E6D">
        <w:rPr>
          <w:rFonts w:ascii="Arial" w:hAnsi="Arial"/>
          <w:sz w:val="22"/>
          <w:szCs w:val="22"/>
          <w:lang w:val="en-GB"/>
        </w:rPr>
        <w:t>:</w:t>
      </w:r>
      <w:r w:rsidR="00085360" w:rsidRPr="00164E6D">
        <w:rPr>
          <w:rFonts w:ascii="Arial" w:hAnsi="Arial"/>
          <w:sz w:val="22"/>
          <w:szCs w:val="22"/>
          <w:lang w:val="en-GB"/>
        </w:rPr>
        <w:t xml:space="preserve"> </w:t>
      </w:r>
    </w:p>
    <w:p w14:paraId="1D99015C" w14:textId="77777777" w:rsidR="00C37E21" w:rsidRPr="00164E6D" w:rsidRDefault="00C37E21" w:rsidP="00C37E21">
      <w:pPr>
        <w:ind w:left="1440"/>
        <w:jc w:val="both"/>
        <w:rPr>
          <w:rFonts w:ascii="Arial" w:hAnsi="Arial"/>
          <w:sz w:val="22"/>
          <w:szCs w:val="22"/>
          <w:lang w:val="en-GB"/>
        </w:rPr>
      </w:pPr>
    </w:p>
    <w:p w14:paraId="11D5F1CE" w14:textId="3468ECEA" w:rsidR="00F531D2" w:rsidRPr="00164E6D" w:rsidRDefault="00947B9C" w:rsidP="00F531D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urge Member Countries to submit their progress reports to the Technical Secretariat </w:t>
      </w:r>
      <w:r w:rsidR="0020045C">
        <w:rPr>
          <w:rFonts w:ascii="Arial" w:hAnsi="Arial"/>
          <w:sz w:val="22"/>
          <w:szCs w:val="22"/>
          <w:lang w:val="en-GB"/>
        </w:rPr>
        <w:t xml:space="preserve">(TS) </w:t>
      </w:r>
      <w:r w:rsidR="0081464F">
        <w:rPr>
          <w:rFonts w:ascii="Arial" w:hAnsi="Arial"/>
          <w:sz w:val="22"/>
          <w:szCs w:val="22"/>
          <w:lang w:val="en-GB"/>
        </w:rPr>
        <w:t>by November 3</w:t>
      </w:r>
      <w:r>
        <w:rPr>
          <w:rFonts w:ascii="Arial" w:hAnsi="Arial"/>
          <w:sz w:val="22"/>
          <w:szCs w:val="22"/>
          <w:lang w:val="en-GB"/>
        </w:rPr>
        <w:t>0, 2015 using the above-mentioned indicators.</w:t>
      </w:r>
      <w:r w:rsidR="003E051F" w:rsidRPr="00164E6D">
        <w:rPr>
          <w:rFonts w:ascii="Arial" w:hAnsi="Arial"/>
          <w:sz w:val="22"/>
          <w:szCs w:val="22"/>
          <w:lang w:val="en-GB"/>
        </w:rPr>
        <w:t xml:space="preserve"> </w:t>
      </w:r>
      <w:r w:rsidR="005E5B70">
        <w:rPr>
          <w:rFonts w:ascii="Arial" w:hAnsi="Arial"/>
          <w:sz w:val="22"/>
          <w:szCs w:val="22"/>
          <w:lang w:val="en-GB"/>
        </w:rPr>
        <w:t xml:space="preserve">Use of </w:t>
      </w:r>
      <w:r w:rsidR="007108AB">
        <w:rPr>
          <w:rFonts w:ascii="Arial" w:hAnsi="Arial"/>
          <w:sz w:val="22"/>
          <w:szCs w:val="22"/>
          <w:lang w:val="en-GB"/>
        </w:rPr>
        <w:t>the</w:t>
      </w:r>
      <w:r w:rsidR="005E5B70">
        <w:rPr>
          <w:rFonts w:ascii="Arial" w:hAnsi="Arial"/>
          <w:sz w:val="22"/>
          <w:szCs w:val="22"/>
          <w:lang w:val="en-GB"/>
        </w:rPr>
        <w:t xml:space="preserve"> online tool from</w:t>
      </w:r>
      <w:r>
        <w:rPr>
          <w:rFonts w:ascii="Arial" w:hAnsi="Arial"/>
          <w:sz w:val="22"/>
          <w:szCs w:val="22"/>
          <w:lang w:val="en-GB"/>
        </w:rPr>
        <w:t xml:space="preserve"> UNODC </w:t>
      </w:r>
      <w:r w:rsidR="007108AB">
        <w:rPr>
          <w:rFonts w:ascii="Arial" w:hAnsi="Arial"/>
          <w:sz w:val="22"/>
          <w:szCs w:val="22"/>
          <w:lang w:val="en-GB"/>
        </w:rPr>
        <w:t>may</w:t>
      </w:r>
      <w:r>
        <w:rPr>
          <w:rFonts w:ascii="Arial" w:hAnsi="Arial"/>
          <w:sz w:val="22"/>
          <w:szCs w:val="22"/>
          <w:lang w:val="en-GB"/>
        </w:rPr>
        <w:t xml:space="preserve"> be considered</w:t>
      </w:r>
      <w:r w:rsidR="00753E52" w:rsidRPr="00164E6D">
        <w:rPr>
          <w:rFonts w:ascii="Arial" w:hAnsi="Arial"/>
          <w:sz w:val="22"/>
          <w:szCs w:val="22"/>
          <w:lang w:val="en-GB"/>
        </w:rPr>
        <w:t>.</w:t>
      </w:r>
    </w:p>
    <w:p w14:paraId="57AA14F8" w14:textId="000321F0" w:rsidR="00753E52" w:rsidRPr="00164E6D" w:rsidRDefault="00947B9C" w:rsidP="00753E5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During the presentation of the Regional Coalition </w:t>
      </w:r>
      <w:r w:rsidR="00875A01">
        <w:rPr>
          <w:rFonts w:ascii="Arial" w:hAnsi="Arial"/>
          <w:sz w:val="22"/>
          <w:szCs w:val="22"/>
          <w:lang w:val="en-GB"/>
        </w:rPr>
        <w:t>against</w:t>
      </w:r>
      <w:r>
        <w:rPr>
          <w:rFonts w:ascii="Arial" w:hAnsi="Arial"/>
          <w:sz w:val="22"/>
          <w:szCs w:val="22"/>
          <w:lang w:val="en-GB"/>
        </w:rPr>
        <w:t xml:space="preserve"> Trafficking in Persons and Migrant Smuggling </w:t>
      </w:r>
      <w:r w:rsidR="00753E52" w:rsidRPr="00164E6D">
        <w:rPr>
          <w:rFonts w:ascii="Arial" w:hAnsi="Arial"/>
          <w:sz w:val="22"/>
          <w:szCs w:val="22"/>
          <w:lang w:val="en-GB"/>
        </w:rPr>
        <w:t>(El Salvador)</w:t>
      </w:r>
      <w:r w:rsidR="00613A57">
        <w:rPr>
          <w:rFonts w:ascii="Arial" w:hAnsi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it was agreed that the Coalition will coordinate efforts</w:t>
      </w:r>
      <w:r w:rsidR="00EF6373">
        <w:rPr>
          <w:rFonts w:ascii="Arial" w:hAnsi="Arial"/>
          <w:sz w:val="22"/>
          <w:szCs w:val="22"/>
          <w:lang w:val="en-GB"/>
        </w:rPr>
        <w:t xml:space="preserve"> with UNODC regarding </w:t>
      </w:r>
      <w:r>
        <w:rPr>
          <w:rFonts w:ascii="Arial" w:hAnsi="Arial"/>
          <w:sz w:val="22"/>
          <w:szCs w:val="22"/>
          <w:lang w:val="en-GB"/>
        </w:rPr>
        <w:t xml:space="preserve">the dissemination and </w:t>
      </w:r>
      <w:r w:rsidRPr="00713D6D">
        <w:rPr>
          <w:rFonts w:ascii="Arial" w:hAnsi="Arial"/>
          <w:sz w:val="22"/>
          <w:szCs w:val="22"/>
          <w:lang w:val="en-GB"/>
        </w:rPr>
        <w:t>prevention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713D6D">
        <w:rPr>
          <w:rFonts w:ascii="Arial" w:hAnsi="Arial"/>
          <w:sz w:val="22"/>
          <w:szCs w:val="22"/>
          <w:lang w:val="en-GB"/>
        </w:rPr>
        <w:t xml:space="preserve">mechanism </w:t>
      </w:r>
      <w:r>
        <w:rPr>
          <w:rFonts w:ascii="Arial" w:hAnsi="Arial"/>
          <w:sz w:val="22"/>
          <w:szCs w:val="22"/>
          <w:lang w:val="en-GB"/>
        </w:rPr>
        <w:t>of the campaign presented by the United Nations</w:t>
      </w:r>
      <w:r w:rsidR="00F531D2" w:rsidRPr="00164E6D">
        <w:rPr>
          <w:rFonts w:ascii="Arial" w:hAnsi="Arial"/>
          <w:sz w:val="22"/>
          <w:szCs w:val="22"/>
          <w:lang w:val="en-GB"/>
        </w:rPr>
        <w:t xml:space="preserve">. </w:t>
      </w:r>
      <w:bookmarkStart w:id="0" w:name="_GoBack"/>
      <w:bookmarkEnd w:id="0"/>
    </w:p>
    <w:p w14:paraId="32F36395" w14:textId="18903E97" w:rsidR="00753E52" w:rsidRPr="00164E6D" w:rsidRDefault="00947B9C" w:rsidP="00753E5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submi</w:t>
      </w:r>
      <w:r w:rsidR="00713D6D">
        <w:rPr>
          <w:rFonts w:ascii="Arial" w:hAnsi="Arial"/>
          <w:sz w:val="22"/>
          <w:szCs w:val="22"/>
          <w:lang w:val="en-GB"/>
        </w:rPr>
        <w:t>t the updated comparative matric</w:t>
      </w:r>
      <w:r>
        <w:rPr>
          <w:rFonts w:ascii="Arial" w:hAnsi="Arial"/>
          <w:sz w:val="22"/>
          <w:szCs w:val="22"/>
          <w:lang w:val="en-GB"/>
        </w:rPr>
        <w:t xml:space="preserve">es on legislation relating to migrant smuggling and trafficking by November 30, 2015 through the </w:t>
      </w:r>
      <w:r w:rsidR="0020045C">
        <w:rPr>
          <w:rFonts w:ascii="Arial" w:hAnsi="Arial"/>
          <w:sz w:val="22"/>
          <w:szCs w:val="22"/>
          <w:lang w:val="en-GB"/>
        </w:rPr>
        <w:t>TS</w:t>
      </w:r>
      <w:r>
        <w:rPr>
          <w:rFonts w:ascii="Arial" w:hAnsi="Arial"/>
          <w:sz w:val="22"/>
          <w:szCs w:val="22"/>
          <w:lang w:val="en-GB"/>
        </w:rPr>
        <w:t xml:space="preserve">, which will </w:t>
      </w:r>
      <w:r w:rsidR="00D152D8">
        <w:rPr>
          <w:rFonts w:ascii="Arial" w:hAnsi="Arial"/>
          <w:sz w:val="22"/>
          <w:szCs w:val="22"/>
          <w:lang w:val="en-GB"/>
        </w:rPr>
        <w:t>send</w:t>
      </w:r>
      <w:r>
        <w:rPr>
          <w:rFonts w:ascii="Arial" w:hAnsi="Arial"/>
          <w:sz w:val="22"/>
          <w:szCs w:val="22"/>
          <w:lang w:val="en-GB"/>
        </w:rPr>
        <w:t xml:space="preserve"> the format to be used to each country. </w:t>
      </w:r>
    </w:p>
    <w:p w14:paraId="3E401DC6" w14:textId="1846198F" w:rsidR="001972AB" w:rsidRPr="00164E6D" w:rsidRDefault="00947B9C" w:rsidP="001972AB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update the directory of the Liaison Officer Network </w:t>
      </w:r>
      <w:r w:rsidR="00B36D45">
        <w:rPr>
          <w:rFonts w:ascii="Arial" w:hAnsi="Arial"/>
          <w:sz w:val="22"/>
          <w:szCs w:val="22"/>
          <w:lang w:val="en-GB"/>
        </w:rPr>
        <w:t xml:space="preserve">to </w:t>
      </w:r>
      <w:r w:rsidR="00250C27">
        <w:rPr>
          <w:rFonts w:ascii="Arial" w:hAnsi="Arial"/>
          <w:sz w:val="22"/>
          <w:szCs w:val="22"/>
          <w:lang w:val="en-GB"/>
        </w:rPr>
        <w:t>C</w:t>
      </w:r>
      <w:r w:rsidR="00B36D45">
        <w:rPr>
          <w:rFonts w:ascii="Arial" w:hAnsi="Arial"/>
          <w:sz w:val="22"/>
          <w:szCs w:val="22"/>
          <w:lang w:val="en-GB"/>
        </w:rPr>
        <w:t xml:space="preserve">ombat </w:t>
      </w:r>
      <w:r w:rsidR="00250C27">
        <w:rPr>
          <w:rFonts w:ascii="Arial" w:hAnsi="Arial"/>
          <w:sz w:val="22"/>
          <w:szCs w:val="22"/>
          <w:lang w:val="en-GB"/>
        </w:rPr>
        <w:t>M</w:t>
      </w:r>
      <w:r w:rsidR="00B36D45">
        <w:rPr>
          <w:rFonts w:ascii="Arial" w:hAnsi="Arial"/>
          <w:sz w:val="22"/>
          <w:szCs w:val="22"/>
          <w:lang w:val="en-GB"/>
        </w:rPr>
        <w:t xml:space="preserve">igrant Smuggling and Trafficking in Persons </w:t>
      </w:r>
      <w:r>
        <w:rPr>
          <w:rFonts w:ascii="Arial" w:hAnsi="Arial"/>
          <w:sz w:val="22"/>
          <w:szCs w:val="22"/>
          <w:lang w:val="en-GB"/>
        </w:rPr>
        <w:t xml:space="preserve">of </w:t>
      </w:r>
      <w:r w:rsidR="00B36D45">
        <w:rPr>
          <w:rFonts w:ascii="Arial" w:hAnsi="Arial"/>
          <w:sz w:val="22"/>
          <w:szCs w:val="22"/>
          <w:lang w:val="en-GB"/>
        </w:rPr>
        <w:t xml:space="preserve">the </w:t>
      </w:r>
      <w:r>
        <w:rPr>
          <w:rFonts w:ascii="Arial" w:hAnsi="Arial"/>
          <w:sz w:val="22"/>
          <w:szCs w:val="22"/>
          <w:lang w:val="en-GB"/>
        </w:rPr>
        <w:t>RCM</w:t>
      </w:r>
      <w:r w:rsidR="001972AB" w:rsidRPr="00164E6D">
        <w:rPr>
          <w:rFonts w:ascii="Arial" w:hAnsi="Arial"/>
          <w:sz w:val="22"/>
          <w:szCs w:val="22"/>
          <w:lang w:val="en-GB"/>
        </w:rPr>
        <w:t>.</w:t>
      </w:r>
    </w:p>
    <w:p w14:paraId="3CC31C2E" w14:textId="77777777" w:rsidR="00753E52" w:rsidRPr="00164E6D" w:rsidRDefault="00753E52" w:rsidP="00753E52">
      <w:pPr>
        <w:ind w:left="2160"/>
        <w:jc w:val="both"/>
        <w:rPr>
          <w:rFonts w:ascii="Arial" w:hAnsi="Arial"/>
          <w:sz w:val="22"/>
          <w:szCs w:val="22"/>
          <w:lang w:val="en-GB"/>
        </w:rPr>
      </w:pPr>
    </w:p>
    <w:p w14:paraId="241CF617" w14:textId="26B37772" w:rsidR="00753E52" w:rsidRPr="00164E6D" w:rsidRDefault="00947B9C" w:rsidP="00D50D6B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Report on the institutional strengthening </w:t>
      </w:r>
      <w:r w:rsidR="000147D2">
        <w:rPr>
          <w:rFonts w:ascii="Arial" w:hAnsi="Arial"/>
          <w:sz w:val="22"/>
          <w:szCs w:val="22"/>
          <w:lang w:val="en-GB"/>
        </w:rPr>
        <w:t xml:space="preserve">process </w:t>
      </w:r>
      <w:r>
        <w:rPr>
          <w:rFonts w:ascii="Arial" w:hAnsi="Arial"/>
          <w:sz w:val="22"/>
          <w:szCs w:val="22"/>
          <w:lang w:val="en-GB"/>
        </w:rPr>
        <w:t>of RCM and its components</w:t>
      </w:r>
      <w:r w:rsidR="0020045C">
        <w:rPr>
          <w:rFonts w:ascii="Arial" w:hAnsi="Arial"/>
          <w:sz w:val="22"/>
          <w:szCs w:val="22"/>
          <w:lang w:val="en-GB"/>
        </w:rPr>
        <w:t>:</w:t>
      </w:r>
    </w:p>
    <w:p w14:paraId="0619A0FB" w14:textId="77777777" w:rsidR="001972AB" w:rsidRPr="00164E6D" w:rsidRDefault="001972AB" w:rsidP="001972AB">
      <w:pPr>
        <w:ind w:left="1440"/>
        <w:jc w:val="both"/>
        <w:rPr>
          <w:rFonts w:ascii="Arial" w:hAnsi="Arial"/>
          <w:sz w:val="22"/>
          <w:szCs w:val="22"/>
          <w:lang w:val="en-GB"/>
        </w:rPr>
      </w:pPr>
    </w:p>
    <w:p w14:paraId="204181BF" w14:textId="4F09EA0B" w:rsidR="00D50D6B" w:rsidRPr="00164E6D" w:rsidRDefault="0020045C" w:rsidP="00D50D6B">
      <w:pPr>
        <w:pStyle w:val="ListParagraph"/>
        <w:numPr>
          <w:ilvl w:val="0"/>
          <w:numId w:val="25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take into account the documents developed in Santa Fe in 2011</w:t>
      </w:r>
      <w:r w:rsidR="008702F6">
        <w:rPr>
          <w:rFonts w:ascii="Arial" w:hAnsi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as well as the terms of reference of the TS and other documents.</w:t>
      </w:r>
    </w:p>
    <w:p w14:paraId="0C1B3795" w14:textId="77777777" w:rsidR="00904E39" w:rsidRPr="00164E6D" w:rsidRDefault="00904E39" w:rsidP="00904E39">
      <w:pPr>
        <w:pStyle w:val="ListParagraph"/>
        <w:ind w:left="2160"/>
        <w:jc w:val="both"/>
        <w:rPr>
          <w:rFonts w:ascii="Arial" w:hAnsi="Arial"/>
          <w:sz w:val="22"/>
          <w:szCs w:val="22"/>
          <w:lang w:val="en-GB"/>
        </w:rPr>
      </w:pPr>
    </w:p>
    <w:p w14:paraId="0B3015A4" w14:textId="35CA56AE" w:rsidR="00D50D6B" w:rsidRPr="0020045C" w:rsidRDefault="0020045C" w:rsidP="0020045C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lastRenderedPageBreak/>
        <w:t>To take note of the contributions from</w:t>
      </w:r>
      <w:r w:rsidR="00332BB8" w:rsidRPr="00164E6D">
        <w:rPr>
          <w:rFonts w:ascii="Arial" w:hAnsi="Arial"/>
          <w:sz w:val="22"/>
          <w:szCs w:val="22"/>
          <w:lang w:val="en-GB"/>
        </w:rPr>
        <w:t xml:space="preserve"> El Salvador, Honduras </w:t>
      </w:r>
      <w:r>
        <w:rPr>
          <w:rFonts w:ascii="Arial" w:hAnsi="Arial"/>
          <w:sz w:val="22"/>
          <w:szCs w:val="22"/>
          <w:lang w:val="en-GB"/>
        </w:rPr>
        <w:t>a</w:t>
      </w:r>
      <w:r w:rsidRPr="0020045C">
        <w:rPr>
          <w:rFonts w:ascii="Arial" w:hAnsi="Arial"/>
          <w:sz w:val="22"/>
          <w:szCs w:val="22"/>
          <w:lang w:val="en-GB"/>
        </w:rPr>
        <w:t>nd Mexico regarding their repatriation and reintegration programmes</w:t>
      </w:r>
      <w:r>
        <w:rPr>
          <w:rFonts w:ascii="Arial" w:hAnsi="Arial"/>
          <w:sz w:val="22"/>
          <w:szCs w:val="22"/>
          <w:lang w:val="en-GB"/>
        </w:rPr>
        <w:t>,</w:t>
      </w:r>
      <w:r w:rsidRPr="0020045C">
        <w:rPr>
          <w:rFonts w:ascii="Arial" w:hAnsi="Arial"/>
          <w:sz w:val="22"/>
          <w:szCs w:val="22"/>
          <w:lang w:val="en-GB"/>
        </w:rPr>
        <w:t xml:space="preserve"> as input for </w:t>
      </w:r>
      <w:r>
        <w:rPr>
          <w:rFonts w:ascii="Arial" w:hAnsi="Arial"/>
          <w:sz w:val="22"/>
          <w:szCs w:val="22"/>
          <w:lang w:val="en-GB"/>
        </w:rPr>
        <w:t>the central theme of the XX RCM</w:t>
      </w:r>
      <w:r w:rsidR="00332BB8" w:rsidRPr="0020045C">
        <w:rPr>
          <w:rFonts w:ascii="Arial" w:hAnsi="Arial"/>
          <w:sz w:val="22"/>
          <w:szCs w:val="22"/>
          <w:lang w:val="en-GB"/>
        </w:rPr>
        <w:t>.</w:t>
      </w:r>
    </w:p>
    <w:p w14:paraId="4EBAE522" w14:textId="77777777" w:rsidR="00332BB8" w:rsidRPr="00164E6D" w:rsidRDefault="00332BB8" w:rsidP="00332BB8">
      <w:pPr>
        <w:ind w:left="1440"/>
        <w:jc w:val="both"/>
        <w:rPr>
          <w:rFonts w:ascii="Arial" w:hAnsi="Arial"/>
          <w:sz w:val="22"/>
          <w:szCs w:val="22"/>
          <w:lang w:val="en-GB"/>
        </w:rPr>
      </w:pPr>
    </w:p>
    <w:p w14:paraId="3F9EF421" w14:textId="2F941894" w:rsidR="00904E39" w:rsidRPr="002816B9" w:rsidRDefault="007B5780" w:rsidP="002816B9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note the following points made by</w:t>
      </w:r>
      <w:r w:rsidR="0020045C">
        <w:rPr>
          <w:rFonts w:ascii="Arial" w:hAnsi="Arial"/>
          <w:sz w:val="22"/>
          <w:szCs w:val="22"/>
          <w:lang w:val="en-GB"/>
        </w:rPr>
        <w:t xml:space="preserve"> RNCOM</w:t>
      </w:r>
      <w:r w:rsidR="002816B9">
        <w:rPr>
          <w:rFonts w:ascii="Arial" w:hAnsi="Arial"/>
          <w:sz w:val="22"/>
          <w:szCs w:val="22"/>
          <w:lang w:val="en-GB"/>
        </w:rPr>
        <w:t>:</w:t>
      </w:r>
    </w:p>
    <w:p w14:paraId="50087C1D" w14:textId="77777777" w:rsidR="00904E39" w:rsidRPr="00164E6D" w:rsidRDefault="00904E39" w:rsidP="00904E39">
      <w:pPr>
        <w:ind w:left="1440"/>
        <w:jc w:val="both"/>
        <w:rPr>
          <w:rFonts w:ascii="Arial" w:hAnsi="Arial"/>
          <w:sz w:val="22"/>
          <w:szCs w:val="22"/>
          <w:lang w:val="en-GB"/>
        </w:rPr>
      </w:pPr>
    </w:p>
    <w:p w14:paraId="708E547A" w14:textId="70BDE9B0" w:rsidR="00904E39" w:rsidRPr="00164E6D" w:rsidRDefault="0020045C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thank the representatives of the Regional Network for Civil </w:t>
      </w:r>
      <w:r w:rsidR="00713D6D">
        <w:rPr>
          <w:rFonts w:ascii="Arial" w:hAnsi="Arial"/>
          <w:sz w:val="22"/>
          <w:szCs w:val="22"/>
          <w:lang w:val="en-GB"/>
        </w:rPr>
        <w:t xml:space="preserve">Society </w:t>
      </w:r>
      <w:r>
        <w:rPr>
          <w:rFonts w:ascii="Arial" w:hAnsi="Arial"/>
          <w:sz w:val="22"/>
          <w:szCs w:val="22"/>
          <w:lang w:val="en-GB"/>
        </w:rPr>
        <w:t>Organizations on Migration for their contribution</w:t>
      </w:r>
      <w:r w:rsidR="006E62D5">
        <w:rPr>
          <w:rFonts w:ascii="Arial" w:hAnsi="Arial"/>
          <w:sz w:val="22"/>
          <w:szCs w:val="22"/>
          <w:lang w:val="en-GB"/>
        </w:rPr>
        <w:t>s</w:t>
      </w:r>
      <w:r>
        <w:rPr>
          <w:rFonts w:ascii="Arial" w:hAnsi="Arial"/>
          <w:sz w:val="22"/>
          <w:szCs w:val="22"/>
          <w:lang w:val="en-GB"/>
        </w:rPr>
        <w:t xml:space="preserve"> to this meeting</w:t>
      </w:r>
      <w:r w:rsidR="00904E39" w:rsidRPr="00164E6D">
        <w:rPr>
          <w:rFonts w:ascii="Arial" w:hAnsi="Arial"/>
          <w:sz w:val="22"/>
          <w:szCs w:val="22"/>
          <w:lang w:val="en-GB"/>
        </w:rPr>
        <w:t>.</w:t>
      </w:r>
    </w:p>
    <w:p w14:paraId="1F4BB466" w14:textId="61E38645" w:rsidR="00A17CAF" w:rsidRPr="00164E6D" w:rsidRDefault="00C4341F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highlight that</w:t>
      </w:r>
      <w:r w:rsidR="0055430A">
        <w:rPr>
          <w:rFonts w:ascii="Arial" w:hAnsi="Arial"/>
          <w:sz w:val="22"/>
          <w:szCs w:val="22"/>
          <w:lang w:val="en-GB"/>
        </w:rPr>
        <w:t>,</w:t>
      </w:r>
      <w:r w:rsidR="0020045C">
        <w:rPr>
          <w:rFonts w:ascii="Arial" w:hAnsi="Arial"/>
          <w:sz w:val="22"/>
          <w:szCs w:val="22"/>
          <w:lang w:val="en-GB"/>
        </w:rPr>
        <w:t xml:space="preserve"> despite the efforts that have been undertake</w:t>
      </w:r>
      <w:r>
        <w:rPr>
          <w:rFonts w:ascii="Arial" w:hAnsi="Arial"/>
          <w:sz w:val="22"/>
          <w:szCs w:val="22"/>
          <w:lang w:val="en-GB"/>
        </w:rPr>
        <w:t>n</w:t>
      </w:r>
      <w:r w:rsidR="0055430A">
        <w:rPr>
          <w:rFonts w:ascii="Arial" w:hAnsi="Arial"/>
          <w:sz w:val="22"/>
          <w:szCs w:val="22"/>
          <w:lang w:val="en-GB"/>
        </w:rPr>
        <w:t>,</w:t>
      </w:r>
      <w:r w:rsidR="0020045C">
        <w:rPr>
          <w:rFonts w:ascii="Arial" w:hAnsi="Arial"/>
          <w:sz w:val="22"/>
          <w:szCs w:val="22"/>
          <w:lang w:val="en-GB"/>
        </w:rPr>
        <w:t xml:space="preserve"> an insufficient number of </w:t>
      </w:r>
      <w:r w:rsidR="00713D6D">
        <w:rPr>
          <w:rFonts w:ascii="Arial" w:hAnsi="Arial"/>
          <w:sz w:val="22"/>
          <w:szCs w:val="22"/>
          <w:lang w:val="en-GB"/>
        </w:rPr>
        <w:t>successful prosecutions</w:t>
      </w:r>
      <w:r w:rsidR="0020045C">
        <w:rPr>
          <w:rFonts w:ascii="Arial" w:hAnsi="Arial"/>
          <w:sz w:val="22"/>
          <w:szCs w:val="22"/>
          <w:lang w:val="en-GB"/>
        </w:rPr>
        <w:t xml:space="preserve"> has been recorded</w:t>
      </w:r>
      <w:r>
        <w:rPr>
          <w:rFonts w:ascii="Arial" w:hAnsi="Arial"/>
          <w:sz w:val="22"/>
          <w:szCs w:val="22"/>
          <w:lang w:val="en-GB"/>
        </w:rPr>
        <w:t>,</w:t>
      </w:r>
      <w:r w:rsidR="0020045C">
        <w:rPr>
          <w:rFonts w:ascii="Arial" w:hAnsi="Arial"/>
          <w:sz w:val="22"/>
          <w:szCs w:val="22"/>
          <w:lang w:val="en-GB"/>
        </w:rPr>
        <w:t xml:space="preserve"> compared to the number of reported cases</w:t>
      </w:r>
      <w:r w:rsidR="00A17CAF" w:rsidRPr="00164E6D">
        <w:rPr>
          <w:rFonts w:ascii="Arial" w:hAnsi="Arial"/>
          <w:sz w:val="22"/>
          <w:szCs w:val="22"/>
          <w:lang w:val="en-GB"/>
        </w:rPr>
        <w:t>.</w:t>
      </w:r>
    </w:p>
    <w:p w14:paraId="36546C12" w14:textId="302D0173" w:rsidR="00A17CAF" w:rsidRPr="00164E6D" w:rsidRDefault="004E1CD4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request that civil society </w:t>
      </w:r>
      <w:r w:rsidR="00713D6D">
        <w:rPr>
          <w:rFonts w:ascii="Arial" w:hAnsi="Arial"/>
          <w:sz w:val="22"/>
          <w:szCs w:val="22"/>
          <w:lang w:val="en-GB"/>
        </w:rPr>
        <w:t>be</w:t>
      </w:r>
      <w:r w:rsidR="0020045C">
        <w:rPr>
          <w:rFonts w:ascii="Arial" w:hAnsi="Arial"/>
          <w:sz w:val="22"/>
          <w:szCs w:val="22"/>
          <w:lang w:val="en-GB"/>
        </w:rPr>
        <w:t xml:space="preserve"> more actively involved</w:t>
      </w:r>
      <w:r w:rsidR="00A51F5A">
        <w:rPr>
          <w:rFonts w:ascii="Arial" w:hAnsi="Arial"/>
          <w:sz w:val="22"/>
          <w:szCs w:val="22"/>
          <w:lang w:val="en-GB"/>
        </w:rPr>
        <w:t>,</w:t>
      </w:r>
      <w:r w:rsidR="0020045C">
        <w:rPr>
          <w:rFonts w:ascii="Arial" w:hAnsi="Arial"/>
          <w:sz w:val="22"/>
          <w:szCs w:val="22"/>
          <w:lang w:val="en-GB"/>
        </w:rPr>
        <w:t xml:space="preserve"> given that </w:t>
      </w:r>
      <w:r w:rsidR="00713D6D">
        <w:rPr>
          <w:rFonts w:ascii="Arial" w:hAnsi="Arial"/>
          <w:sz w:val="22"/>
          <w:szCs w:val="22"/>
          <w:lang w:val="en-GB"/>
        </w:rPr>
        <w:t xml:space="preserve">certain sessions remain closed to </w:t>
      </w:r>
      <w:r w:rsidR="0020045C">
        <w:rPr>
          <w:rFonts w:ascii="Arial" w:hAnsi="Arial"/>
          <w:sz w:val="22"/>
          <w:szCs w:val="22"/>
          <w:lang w:val="en-GB"/>
        </w:rPr>
        <w:t>civil society</w:t>
      </w:r>
      <w:r w:rsidR="00A17CAF" w:rsidRPr="00164E6D">
        <w:rPr>
          <w:rFonts w:ascii="Arial" w:hAnsi="Arial"/>
          <w:sz w:val="22"/>
          <w:szCs w:val="22"/>
          <w:lang w:val="en-GB"/>
        </w:rPr>
        <w:t>.</w:t>
      </w:r>
    </w:p>
    <w:p w14:paraId="5FC2BF29" w14:textId="7B19F5A9" w:rsidR="00F531D2" w:rsidRPr="00164E6D" w:rsidRDefault="0020045C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suggest tha</w:t>
      </w:r>
      <w:r w:rsidR="00713D6D">
        <w:rPr>
          <w:rFonts w:ascii="Arial" w:hAnsi="Arial"/>
          <w:sz w:val="22"/>
          <w:szCs w:val="22"/>
          <w:lang w:val="en-GB"/>
        </w:rPr>
        <w:t>t a prior analysis be conducted</w:t>
      </w:r>
      <w:r>
        <w:rPr>
          <w:rFonts w:ascii="Arial" w:hAnsi="Arial"/>
          <w:sz w:val="22"/>
          <w:szCs w:val="22"/>
          <w:lang w:val="en-GB"/>
        </w:rPr>
        <w:t xml:space="preserve"> from</w:t>
      </w:r>
      <w:r w:rsidR="00713D6D">
        <w:rPr>
          <w:rFonts w:ascii="Arial" w:hAnsi="Arial"/>
          <w:sz w:val="22"/>
          <w:szCs w:val="22"/>
          <w:lang w:val="en-GB"/>
        </w:rPr>
        <w:t xml:space="preserve"> the perspective of trafficking</w:t>
      </w:r>
      <w:r>
        <w:rPr>
          <w:rFonts w:ascii="Arial" w:hAnsi="Arial"/>
          <w:sz w:val="22"/>
          <w:szCs w:val="22"/>
          <w:lang w:val="en-GB"/>
        </w:rPr>
        <w:t xml:space="preserve"> before adopting any rule or policy to combat trafficking in persons and migrant smuggling.</w:t>
      </w:r>
    </w:p>
    <w:p w14:paraId="4D2C72D1" w14:textId="2DF24B4F" w:rsidR="00E43686" w:rsidRPr="00164E6D" w:rsidRDefault="0020045C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point out that it is importan</w:t>
      </w:r>
      <w:r w:rsidR="009855A2">
        <w:rPr>
          <w:rFonts w:ascii="Arial" w:hAnsi="Arial"/>
          <w:sz w:val="22"/>
          <w:szCs w:val="22"/>
          <w:lang w:val="en-GB"/>
        </w:rPr>
        <w:t xml:space="preserve">t that administrative staff </w:t>
      </w:r>
      <w:r>
        <w:rPr>
          <w:rFonts w:ascii="Arial" w:hAnsi="Arial"/>
          <w:sz w:val="22"/>
          <w:szCs w:val="22"/>
          <w:lang w:val="en-GB"/>
        </w:rPr>
        <w:t>not perform judicial functions</w:t>
      </w:r>
      <w:r w:rsidR="00E43686" w:rsidRPr="00164E6D">
        <w:rPr>
          <w:rFonts w:ascii="Arial" w:hAnsi="Arial"/>
          <w:sz w:val="22"/>
          <w:szCs w:val="22"/>
          <w:lang w:val="en-GB"/>
        </w:rPr>
        <w:t>.</w:t>
      </w:r>
    </w:p>
    <w:p w14:paraId="3D3D9D7C" w14:textId="32865372" w:rsidR="00E43686" w:rsidRPr="00164E6D" w:rsidRDefault="0020045C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suggest that migrant</w:t>
      </w:r>
      <w:r w:rsidR="00A51F5A">
        <w:rPr>
          <w:rFonts w:ascii="Arial" w:hAnsi="Arial"/>
          <w:sz w:val="22"/>
          <w:szCs w:val="22"/>
          <w:lang w:val="en-GB"/>
        </w:rPr>
        <w:t>s</w:t>
      </w:r>
      <w:r>
        <w:rPr>
          <w:rFonts w:ascii="Arial" w:hAnsi="Arial"/>
          <w:sz w:val="22"/>
          <w:szCs w:val="22"/>
          <w:lang w:val="en-GB"/>
        </w:rPr>
        <w:t xml:space="preserve"> in dangerous situations be identified prior to their deportation</w:t>
      </w:r>
      <w:r w:rsidR="005F1738" w:rsidRPr="00164E6D">
        <w:rPr>
          <w:rFonts w:ascii="Arial" w:hAnsi="Arial"/>
          <w:sz w:val="22"/>
          <w:szCs w:val="22"/>
          <w:lang w:val="en-GB"/>
        </w:rPr>
        <w:t>.</w:t>
      </w:r>
    </w:p>
    <w:p w14:paraId="7FCF648D" w14:textId="496AFB56" w:rsidR="005F1738" w:rsidRPr="00164E6D" w:rsidRDefault="0020045C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take note of the increase in the number of migrants </w:t>
      </w:r>
      <w:r w:rsidR="00713D6D">
        <w:rPr>
          <w:rFonts w:ascii="Arial" w:hAnsi="Arial"/>
          <w:sz w:val="22"/>
          <w:szCs w:val="22"/>
          <w:lang w:val="en-GB"/>
        </w:rPr>
        <w:t>who may be</w:t>
      </w:r>
      <w:r>
        <w:rPr>
          <w:rFonts w:ascii="Arial" w:hAnsi="Arial"/>
          <w:sz w:val="22"/>
          <w:szCs w:val="22"/>
          <w:lang w:val="en-GB"/>
        </w:rPr>
        <w:t xml:space="preserve"> eligible for international protection</w:t>
      </w:r>
      <w:r w:rsidR="005F1738" w:rsidRPr="00164E6D">
        <w:rPr>
          <w:rFonts w:ascii="Arial" w:hAnsi="Arial"/>
          <w:sz w:val="22"/>
          <w:szCs w:val="22"/>
          <w:lang w:val="en-GB"/>
        </w:rPr>
        <w:t>.</w:t>
      </w:r>
    </w:p>
    <w:p w14:paraId="52517281" w14:textId="77777777" w:rsidR="00904E39" w:rsidRPr="00164E6D" w:rsidRDefault="00904E39" w:rsidP="00904E39">
      <w:pPr>
        <w:jc w:val="both"/>
        <w:rPr>
          <w:rFonts w:ascii="Arial" w:hAnsi="Arial"/>
          <w:sz w:val="22"/>
          <w:szCs w:val="22"/>
          <w:lang w:val="en-GB"/>
        </w:rPr>
      </w:pPr>
    </w:p>
    <w:p w14:paraId="19A28D51" w14:textId="52C79C83" w:rsidR="00904E39" w:rsidRDefault="0020045C" w:rsidP="00904E39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With the objective of improving dialogue, the Liaison Officer Network to Com</w:t>
      </w:r>
      <w:r w:rsidR="003E6EEB">
        <w:rPr>
          <w:rFonts w:ascii="Arial" w:hAnsi="Arial"/>
          <w:sz w:val="22"/>
          <w:szCs w:val="22"/>
          <w:lang w:val="en-GB"/>
        </w:rPr>
        <w:t>bat Migrant Smuggling and Traff</w:t>
      </w:r>
      <w:r>
        <w:rPr>
          <w:rFonts w:ascii="Arial" w:hAnsi="Arial"/>
          <w:sz w:val="22"/>
          <w:szCs w:val="22"/>
          <w:lang w:val="en-GB"/>
        </w:rPr>
        <w:t>icking</w:t>
      </w:r>
      <w:r w:rsidR="00C95A4B">
        <w:rPr>
          <w:rFonts w:ascii="Arial" w:hAnsi="Arial"/>
          <w:sz w:val="22"/>
          <w:szCs w:val="22"/>
          <w:lang w:val="en-GB"/>
        </w:rPr>
        <w:t xml:space="preserve"> and</w:t>
      </w:r>
      <w:r>
        <w:rPr>
          <w:rFonts w:ascii="Arial" w:hAnsi="Arial"/>
          <w:sz w:val="22"/>
          <w:szCs w:val="22"/>
          <w:lang w:val="en-GB"/>
        </w:rPr>
        <w:t xml:space="preserve"> the Regional Network for C</w:t>
      </w:r>
      <w:r w:rsidR="00C95A4B">
        <w:rPr>
          <w:rFonts w:ascii="Arial" w:hAnsi="Arial"/>
          <w:sz w:val="22"/>
          <w:szCs w:val="22"/>
          <w:lang w:val="en-GB"/>
        </w:rPr>
        <w:t>ivil Organizations on Migration</w:t>
      </w:r>
      <w:r>
        <w:rPr>
          <w:rFonts w:ascii="Arial" w:hAnsi="Arial"/>
          <w:sz w:val="22"/>
          <w:szCs w:val="22"/>
          <w:lang w:val="en-GB"/>
        </w:rPr>
        <w:t xml:space="preserve"> commit </w:t>
      </w:r>
      <w:r w:rsidR="00A51F5A">
        <w:rPr>
          <w:rFonts w:ascii="Arial" w:hAnsi="Arial"/>
          <w:sz w:val="22"/>
          <w:szCs w:val="22"/>
          <w:lang w:val="en-GB"/>
        </w:rPr>
        <w:t xml:space="preserve">themselves </w:t>
      </w:r>
      <w:r w:rsidR="00713D6D">
        <w:rPr>
          <w:rFonts w:ascii="Arial" w:hAnsi="Arial"/>
          <w:sz w:val="22"/>
          <w:szCs w:val="22"/>
          <w:lang w:val="en-GB"/>
        </w:rPr>
        <w:t>(</w:t>
      </w:r>
      <w:r>
        <w:rPr>
          <w:rFonts w:ascii="Arial" w:hAnsi="Arial"/>
          <w:sz w:val="22"/>
          <w:szCs w:val="22"/>
          <w:lang w:val="en-GB"/>
        </w:rPr>
        <w:t xml:space="preserve">to seeking a mechanism </w:t>
      </w:r>
      <w:r w:rsidR="00010CFE">
        <w:rPr>
          <w:rFonts w:ascii="Arial" w:hAnsi="Arial"/>
          <w:sz w:val="22"/>
          <w:szCs w:val="22"/>
          <w:lang w:val="en-GB"/>
        </w:rPr>
        <w:t>to</w:t>
      </w:r>
      <w:r w:rsidR="003E6EEB">
        <w:rPr>
          <w:rFonts w:ascii="Arial" w:hAnsi="Arial"/>
          <w:sz w:val="22"/>
          <w:szCs w:val="22"/>
          <w:lang w:val="en-GB"/>
        </w:rPr>
        <w:t xml:space="preserve"> exchange </w:t>
      </w:r>
      <w:r w:rsidR="00010CFE">
        <w:rPr>
          <w:rFonts w:ascii="Arial" w:hAnsi="Arial"/>
          <w:sz w:val="22"/>
          <w:szCs w:val="22"/>
          <w:lang w:val="en-GB"/>
        </w:rPr>
        <w:t xml:space="preserve">experiences </w:t>
      </w:r>
      <w:r w:rsidR="003E6EEB">
        <w:rPr>
          <w:rFonts w:ascii="Arial" w:hAnsi="Arial"/>
          <w:sz w:val="22"/>
          <w:szCs w:val="22"/>
          <w:lang w:val="en-GB"/>
        </w:rPr>
        <w:t xml:space="preserve">and </w:t>
      </w:r>
      <w:r w:rsidR="00010CFE">
        <w:rPr>
          <w:rFonts w:ascii="Arial" w:hAnsi="Arial"/>
          <w:sz w:val="22"/>
          <w:szCs w:val="22"/>
          <w:lang w:val="en-GB"/>
        </w:rPr>
        <w:t>analyse cases</w:t>
      </w:r>
      <w:r w:rsidR="00713D6D">
        <w:rPr>
          <w:rFonts w:ascii="Arial" w:hAnsi="Arial"/>
          <w:sz w:val="22"/>
          <w:szCs w:val="22"/>
          <w:lang w:val="en-GB"/>
        </w:rPr>
        <w:t>).</w:t>
      </w:r>
    </w:p>
    <w:p w14:paraId="6E1BA857" w14:textId="77777777" w:rsidR="007B5780" w:rsidRDefault="007B5780" w:rsidP="007B5780">
      <w:pPr>
        <w:pStyle w:val="ListParagraph"/>
        <w:ind w:left="1440"/>
        <w:jc w:val="both"/>
        <w:rPr>
          <w:rFonts w:ascii="Arial" w:hAnsi="Arial"/>
          <w:sz w:val="22"/>
          <w:szCs w:val="22"/>
          <w:lang w:val="en-GB"/>
        </w:rPr>
      </w:pPr>
    </w:p>
    <w:sectPr w:rsidR="007B5780" w:rsidSect="0018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B639" w14:textId="77777777" w:rsidR="00BD38E6" w:rsidRDefault="00BD38E6">
      <w:r>
        <w:separator/>
      </w:r>
    </w:p>
  </w:endnote>
  <w:endnote w:type="continuationSeparator" w:id="0">
    <w:p w14:paraId="1297B4A1" w14:textId="77777777" w:rsidR="00BD38E6" w:rsidRDefault="00B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DBC1F" w14:textId="77777777" w:rsidR="00BD38E6" w:rsidRDefault="00BD38E6">
      <w:r>
        <w:separator/>
      </w:r>
    </w:p>
  </w:footnote>
  <w:footnote w:type="continuationSeparator" w:id="0">
    <w:p w14:paraId="2728444A" w14:textId="77777777" w:rsidR="00BD38E6" w:rsidRDefault="00BD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E6A"/>
    <w:multiLevelType w:val="hybridMultilevel"/>
    <w:tmpl w:val="3C4816F4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C40CAE"/>
    <w:multiLevelType w:val="hybridMultilevel"/>
    <w:tmpl w:val="4D704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E04B13"/>
    <w:multiLevelType w:val="hybridMultilevel"/>
    <w:tmpl w:val="F830DB1C"/>
    <w:lvl w:ilvl="0" w:tplc="E6E8E31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393602"/>
    <w:multiLevelType w:val="hybridMultilevel"/>
    <w:tmpl w:val="BA3E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51F3"/>
    <w:multiLevelType w:val="hybridMultilevel"/>
    <w:tmpl w:val="1AEEA04C"/>
    <w:lvl w:ilvl="0" w:tplc="8252190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7C9F"/>
    <w:multiLevelType w:val="hybridMultilevel"/>
    <w:tmpl w:val="7B56193E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55A0702"/>
    <w:multiLevelType w:val="hybridMultilevel"/>
    <w:tmpl w:val="EA30CCF6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85E1B3B"/>
    <w:multiLevelType w:val="hybridMultilevel"/>
    <w:tmpl w:val="BED2F37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9C1FB5"/>
    <w:multiLevelType w:val="hybridMultilevel"/>
    <w:tmpl w:val="3E22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0D096E"/>
    <w:multiLevelType w:val="hybridMultilevel"/>
    <w:tmpl w:val="0A26C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C05A3A"/>
    <w:multiLevelType w:val="hybridMultilevel"/>
    <w:tmpl w:val="71C03A8A"/>
    <w:lvl w:ilvl="0" w:tplc="DDB884E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4A7"/>
    <w:multiLevelType w:val="hybridMultilevel"/>
    <w:tmpl w:val="D54C74AA"/>
    <w:lvl w:ilvl="0" w:tplc="4C0A0019">
      <w:start w:val="1"/>
      <w:numFmt w:val="lowerLetter"/>
      <w:lvlText w:val="%1."/>
      <w:lvlJc w:val="left"/>
      <w:pPr>
        <w:ind w:left="2880" w:hanging="360"/>
      </w:pPr>
    </w:lvl>
    <w:lvl w:ilvl="1" w:tplc="4C0A0019" w:tentative="1">
      <w:start w:val="1"/>
      <w:numFmt w:val="lowerLetter"/>
      <w:lvlText w:val="%2."/>
      <w:lvlJc w:val="left"/>
      <w:pPr>
        <w:ind w:left="3600" w:hanging="360"/>
      </w:pPr>
    </w:lvl>
    <w:lvl w:ilvl="2" w:tplc="4C0A001B" w:tentative="1">
      <w:start w:val="1"/>
      <w:numFmt w:val="lowerRoman"/>
      <w:lvlText w:val="%3."/>
      <w:lvlJc w:val="right"/>
      <w:pPr>
        <w:ind w:left="4320" w:hanging="180"/>
      </w:pPr>
    </w:lvl>
    <w:lvl w:ilvl="3" w:tplc="4C0A000F" w:tentative="1">
      <w:start w:val="1"/>
      <w:numFmt w:val="decimal"/>
      <w:lvlText w:val="%4."/>
      <w:lvlJc w:val="left"/>
      <w:pPr>
        <w:ind w:left="5040" w:hanging="360"/>
      </w:pPr>
    </w:lvl>
    <w:lvl w:ilvl="4" w:tplc="4C0A0019" w:tentative="1">
      <w:start w:val="1"/>
      <w:numFmt w:val="lowerLetter"/>
      <w:lvlText w:val="%5."/>
      <w:lvlJc w:val="left"/>
      <w:pPr>
        <w:ind w:left="5760" w:hanging="360"/>
      </w:pPr>
    </w:lvl>
    <w:lvl w:ilvl="5" w:tplc="4C0A001B" w:tentative="1">
      <w:start w:val="1"/>
      <w:numFmt w:val="lowerRoman"/>
      <w:lvlText w:val="%6."/>
      <w:lvlJc w:val="right"/>
      <w:pPr>
        <w:ind w:left="6480" w:hanging="180"/>
      </w:pPr>
    </w:lvl>
    <w:lvl w:ilvl="6" w:tplc="4C0A000F" w:tentative="1">
      <w:start w:val="1"/>
      <w:numFmt w:val="decimal"/>
      <w:lvlText w:val="%7."/>
      <w:lvlJc w:val="left"/>
      <w:pPr>
        <w:ind w:left="7200" w:hanging="360"/>
      </w:pPr>
    </w:lvl>
    <w:lvl w:ilvl="7" w:tplc="4C0A0019" w:tentative="1">
      <w:start w:val="1"/>
      <w:numFmt w:val="lowerLetter"/>
      <w:lvlText w:val="%8."/>
      <w:lvlJc w:val="left"/>
      <w:pPr>
        <w:ind w:left="7920" w:hanging="360"/>
      </w:pPr>
    </w:lvl>
    <w:lvl w:ilvl="8" w:tplc="4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E1B30E6"/>
    <w:multiLevelType w:val="hybridMultilevel"/>
    <w:tmpl w:val="28824B4C"/>
    <w:lvl w:ilvl="0" w:tplc="140A000F">
      <w:start w:val="1"/>
      <w:numFmt w:val="decimal"/>
      <w:lvlText w:val="%1."/>
      <w:lvlJc w:val="left"/>
      <w:pPr>
        <w:ind w:left="2880" w:hanging="360"/>
      </w:pPr>
    </w:lvl>
    <w:lvl w:ilvl="1" w:tplc="140A0019" w:tentative="1">
      <w:start w:val="1"/>
      <w:numFmt w:val="lowerLetter"/>
      <w:lvlText w:val="%2."/>
      <w:lvlJc w:val="left"/>
      <w:pPr>
        <w:ind w:left="3600" w:hanging="360"/>
      </w:pPr>
    </w:lvl>
    <w:lvl w:ilvl="2" w:tplc="140A001B" w:tentative="1">
      <w:start w:val="1"/>
      <w:numFmt w:val="lowerRoman"/>
      <w:lvlText w:val="%3."/>
      <w:lvlJc w:val="right"/>
      <w:pPr>
        <w:ind w:left="4320" w:hanging="180"/>
      </w:pPr>
    </w:lvl>
    <w:lvl w:ilvl="3" w:tplc="140A000F" w:tentative="1">
      <w:start w:val="1"/>
      <w:numFmt w:val="decimal"/>
      <w:lvlText w:val="%4."/>
      <w:lvlJc w:val="left"/>
      <w:pPr>
        <w:ind w:left="5040" w:hanging="360"/>
      </w:pPr>
    </w:lvl>
    <w:lvl w:ilvl="4" w:tplc="140A0019" w:tentative="1">
      <w:start w:val="1"/>
      <w:numFmt w:val="lowerLetter"/>
      <w:lvlText w:val="%5."/>
      <w:lvlJc w:val="left"/>
      <w:pPr>
        <w:ind w:left="5760" w:hanging="360"/>
      </w:pPr>
    </w:lvl>
    <w:lvl w:ilvl="5" w:tplc="140A001B" w:tentative="1">
      <w:start w:val="1"/>
      <w:numFmt w:val="lowerRoman"/>
      <w:lvlText w:val="%6."/>
      <w:lvlJc w:val="right"/>
      <w:pPr>
        <w:ind w:left="6480" w:hanging="180"/>
      </w:pPr>
    </w:lvl>
    <w:lvl w:ilvl="6" w:tplc="140A000F" w:tentative="1">
      <w:start w:val="1"/>
      <w:numFmt w:val="decimal"/>
      <w:lvlText w:val="%7."/>
      <w:lvlJc w:val="left"/>
      <w:pPr>
        <w:ind w:left="7200" w:hanging="360"/>
      </w:pPr>
    </w:lvl>
    <w:lvl w:ilvl="7" w:tplc="140A0019" w:tentative="1">
      <w:start w:val="1"/>
      <w:numFmt w:val="lowerLetter"/>
      <w:lvlText w:val="%8."/>
      <w:lvlJc w:val="left"/>
      <w:pPr>
        <w:ind w:left="7920" w:hanging="360"/>
      </w:pPr>
    </w:lvl>
    <w:lvl w:ilvl="8" w:tplc="1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94152BC"/>
    <w:multiLevelType w:val="hybridMultilevel"/>
    <w:tmpl w:val="70DE83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CDE0D43"/>
    <w:multiLevelType w:val="hybridMultilevel"/>
    <w:tmpl w:val="D062F7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E45525"/>
    <w:multiLevelType w:val="hybridMultilevel"/>
    <w:tmpl w:val="9BF47C42"/>
    <w:lvl w:ilvl="0" w:tplc="4C0A0019">
      <w:start w:val="1"/>
      <w:numFmt w:val="lowerLetter"/>
      <w:lvlText w:val="%1."/>
      <w:lvlJc w:val="left"/>
      <w:pPr>
        <w:ind w:left="1800" w:hanging="360"/>
      </w:pPr>
    </w:lvl>
    <w:lvl w:ilvl="1" w:tplc="4C0A0019" w:tentative="1">
      <w:start w:val="1"/>
      <w:numFmt w:val="lowerLetter"/>
      <w:lvlText w:val="%2."/>
      <w:lvlJc w:val="left"/>
      <w:pPr>
        <w:ind w:left="2520" w:hanging="360"/>
      </w:pPr>
    </w:lvl>
    <w:lvl w:ilvl="2" w:tplc="4C0A001B" w:tentative="1">
      <w:start w:val="1"/>
      <w:numFmt w:val="lowerRoman"/>
      <w:lvlText w:val="%3."/>
      <w:lvlJc w:val="right"/>
      <w:pPr>
        <w:ind w:left="3240" w:hanging="180"/>
      </w:pPr>
    </w:lvl>
    <w:lvl w:ilvl="3" w:tplc="4C0A000F" w:tentative="1">
      <w:start w:val="1"/>
      <w:numFmt w:val="decimal"/>
      <w:lvlText w:val="%4."/>
      <w:lvlJc w:val="left"/>
      <w:pPr>
        <w:ind w:left="3960" w:hanging="360"/>
      </w:pPr>
    </w:lvl>
    <w:lvl w:ilvl="4" w:tplc="4C0A0019" w:tentative="1">
      <w:start w:val="1"/>
      <w:numFmt w:val="lowerLetter"/>
      <w:lvlText w:val="%5."/>
      <w:lvlJc w:val="left"/>
      <w:pPr>
        <w:ind w:left="4680" w:hanging="360"/>
      </w:pPr>
    </w:lvl>
    <w:lvl w:ilvl="5" w:tplc="4C0A001B" w:tentative="1">
      <w:start w:val="1"/>
      <w:numFmt w:val="lowerRoman"/>
      <w:lvlText w:val="%6."/>
      <w:lvlJc w:val="right"/>
      <w:pPr>
        <w:ind w:left="5400" w:hanging="180"/>
      </w:pPr>
    </w:lvl>
    <w:lvl w:ilvl="6" w:tplc="4C0A000F" w:tentative="1">
      <w:start w:val="1"/>
      <w:numFmt w:val="decimal"/>
      <w:lvlText w:val="%7."/>
      <w:lvlJc w:val="left"/>
      <w:pPr>
        <w:ind w:left="6120" w:hanging="360"/>
      </w:pPr>
    </w:lvl>
    <w:lvl w:ilvl="7" w:tplc="4C0A0019" w:tentative="1">
      <w:start w:val="1"/>
      <w:numFmt w:val="lowerLetter"/>
      <w:lvlText w:val="%8."/>
      <w:lvlJc w:val="left"/>
      <w:pPr>
        <w:ind w:left="6840" w:hanging="360"/>
      </w:pPr>
    </w:lvl>
    <w:lvl w:ilvl="8" w:tplc="4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C0F4C17"/>
    <w:multiLevelType w:val="hybridMultilevel"/>
    <w:tmpl w:val="9AB4567E"/>
    <w:lvl w:ilvl="0" w:tplc="140A000F">
      <w:start w:val="1"/>
      <w:numFmt w:val="decimal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0C74638"/>
    <w:multiLevelType w:val="hybridMultilevel"/>
    <w:tmpl w:val="7E586F02"/>
    <w:lvl w:ilvl="0" w:tplc="73CE2EA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78635375"/>
    <w:multiLevelType w:val="hybridMultilevel"/>
    <w:tmpl w:val="EA2296F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24AEB"/>
    <w:multiLevelType w:val="hybridMultilevel"/>
    <w:tmpl w:val="CE6EF44E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D1911"/>
    <w:multiLevelType w:val="hybridMultilevel"/>
    <w:tmpl w:val="9AF8A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E2695"/>
    <w:multiLevelType w:val="hybridMultilevel"/>
    <w:tmpl w:val="978EC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657E8"/>
    <w:multiLevelType w:val="hybridMultilevel"/>
    <w:tmpl w:val="32845E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DA20216"/>
    <w:multiLevelType w:val="hybridMultilevel"/>
    <w:tmpl w:val="4FC0C8E8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F7512A4"/>
    <w:multiLevelType w:val="hybridMultilevel"/>
    <w:tmpl w:val="968E4F1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9"/>
  </w:num>
  <w:num w:numId="5">
    <w:abstractNumId w:val="1"/>
  </w:num>
  <w:num w:numId="6">
    <w:abstractNumId w:val="20"/>
  </w:num>
  <w:num w:numId="7">
    <w:abstractNumId w:val="25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6"/>
  </w:num>
  <w:num w:numId="13">
    <w:abstractNumId w:val="26"/>
  </w:num>
  <w:num w:numId="14">
    <w:abstractNumId w:val="15"/>
  </w:num>
  <w:num w:numId="15">
    <w:abstractNumId w:val="14"/>
  </w:num>
  <w:num w:numId="16">
    <w:abstractNumId w:val="12"/>
  </w:num>
  <w:num w:numId="17">
    <w:abstractNumId w:val="22"/>
  </w:num>
  <w:num w:numId="18">
    <w:abstractNumId w:val="17"/>
  </w:num>
  <w:num w:numId="19">
    <w:abstractNumId w:val="7"/>
  </w:num>
  <w:num w:numId="20">
    <w:abstractNumId w:val="11"/>
  </w:num>
  <w:num w:numId="21">
    <w:abstractNumId w:val="13"/>
  </w:num>
  <w:num w:numId="22">
    <w:abstractNumId w:val="27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C0"/>
    <w:rsid w:val="00010CFE"/>
    <w:rsid w:val="000147D2"/>
    <w:rsid w:val="00045947"/>
    <w:rsid w:val="00057A52"/>
    <w:rsid w:val="00066199"/>
    <w:rsid w:val="000661CE"/>
    <w:rsid w:val="00076D10"/>
    <w:rsid w:val="00085360"/>
    <w:rsid w:val="00091CAC"/>
    <w:rsid w:val="00095F9F"/>
    <w:rsid w:val="000A1524"/>
    <w:rsid w:val="000A7009"/>
    <w:rsid w:val="000B03C3"/>
    <w:rsid w:val="000B59A4"/>
    <w:rsid w:val="000F2E40"/>
    <w:rsid w:val="001046FC"/>
    <w:rsid w:val="001111B1"/>
    <w:rsid w:val="00122382"/>
    <w:rsid w:val="001271EC"/>
    <w:rsid w:val="00144ABD"/>
    <w:rsid w:val="00164E6D"/>
    <w:rsid w:val="00165FF8"/>
    <w:rsid w:val="00171300"/>
    <w:rsid w:val="00186354"/>
    <w:rsid w:val="00186724"/>
    <w:rsid w:val="001870C7"/>
    <w:rsid w:val="00191CAE"/>
    <w:rsid w:val="001972AB"/>
    <w:rsid w:val="001A0F8D"/>
    <w:rsid w:val="001B7F9F"/>
    <w:rsid w:val="001C21B0"/>
    <w:rsid w:val="001C3D24"/>
    <w:rsid w:val="001D1332"/>
    <w:rsid w:val="0020045C"/>
    <w:rsid w:val="0021123F"/>
    <w:rsid w:val="00220220"/>
    <w:rsid w:val="00222A55"/>
    <w:rsid w:val="002370A2"/>
    <w:rsid w:val="00250C27"/>
    <w:rsid w:val="00253345"/>
    <w:rsid w:val="002617C5"/>
    <w:rsid w:val="00281436"/>
    <w:rsid w:val="002816B9"/>
    <w:rsid w:val="00281ADA"/>
    <w:rsid w:val="00281FF7"/>
    <w:rsid w:val="00294F41"/>
    <w:rsid w:val="00296B12"/>
    <w:rsid w:val="002F60F7"/>
    <w:rsid w:val="002F6425"/>
    <w:rsid w:val="00332BB8"/>
    <w:rsid w:val="00345CC0"/>
    <w:rsid w:val="003614D6"/>
    <w:rsid w:val="00364E53"/>
    <w:rsid w:val="0037131D"/>
    <w:rsid w:val="0037227A"/>
    <w:rsid w:val="0037264D"/>
    <w:rsid w:val="003903E7"/>
    <w:rsid w:val="0039612B"/>
    <w:rsid w:val="003A6119"/>
    <w:rsid w:val="003B48B0"/>
    <w:rsid w:val="003D5E42"/>
    <w:rsid w:val="003D732F"/>
    <w:rsid w:val="003E051F"/>
    <w:rsid w:val="003E6EEB"/>
    <w:rsid w:val="003E7BAA"/>
    <w:rsid w:val="003F44EF"/>
    <w:rsid w:val="003F4E44"/>
    <w:rsid w:val="004454E6"/>
    <w:rsid w:val="00464AFD"/>
    <w:rsid w:val="00473483"/>
    <w:rsid w:val="00474628"/>
    <w:rsid w:val="0049775B"/>
    <w:rsid w:val="004A4180"/>
    <w:rsid w:val="004A7AA5"/>
    <w:rsid w:val="004B0037"/>
    <w:rsid w:val="004E1CD4"/>
    <w:rsid w:val="004F590E"/>
    <w:rsid w:val="004F7398"/>
    <w:rsid w:val="00503AF2"/>
    <w:rsid w:val="00503FC0"/>
    <w:rsid w:val="00520EB3"/>
    <w:rsid w:val="0052659A"/>
    <w:rsid w:val="005528EF"/>
    <w:rsid w:val="0055430A"/>
    <w:rsid w:val="005B0308"/>
    <w:rsid w:val="005D3990"/>
    <w:rsid w:val="005E06EA"/>
    <w:rsid w:val="005E0A63"/>
    <w:rsid w:val="005E5B70"/>
    <w:rsid w:val="005E7B64"/>
    <w:rsid w:val="005F1738"/>
    <w:rsid w:val="005F619A"/>
    <w:rsid w:val="00613A57"/>
    <w:rsid w:val="00621BF5"/>
    <w:rsid w:val="006243D4"/>
    <w:rsid w:val="0062504F"/>
    <w:rsid w:val="0064524C"/>
    <w:rsid w:val="006458A9"/>
    <w:rsid w:val="00650F2B"/>
    <w:rsid w:val="006600EC"/>
    <w:rsid w:val="006617A6"/>
    <w:rsid w:val="00692BA3"/>
    <w:rsid w:val="006A330C"/>
    <w:rsid w:val="006C0651"/>
    <w:rsid w:val="006D785B"/>
    <w:rsid w:val="006E62D5"/>
    <w:rsid w:val="006F08D9"/>
    <w:rsid w:val="00700B88"/>
    <w:rsid w:val="007108AB"/>
    <w:rsid w:val="00713D6D"/>
    <w:rsid w:val="0075042A"/>
    <w:rsid w:val="00753E52"/>
    <w:rsid w:val="00770D64"/>
    <w:rsid w:val="0077683D"/>
    <w:rsid w:val="00777568"/>
    <w:rsid w:val="00792DA5"/>
    <w:rsid w:val="007A3390"/>
    <w:rsid w:val="007B0E6A"/>
    <w:rsid w:val="007B2B65"/>
    <w:rsid w:val="007B5780"/>
    <w:rsid w:val="007D4AE6"/>
    <w:rsid w:val="007E37E5"/>
    <w:rsid w:val="007E3952"/>
    <w:rsid w:val="007F43DA"/>
    <w:rsid w:val="0081464F"/>
    <w:rsid w:val="00846C5B"/>
    <w:rsid w:val="00863D85"/>
    <w:rsid w:val="008702F6"/>
    <w:rsid w:val="00874131"/>
    <w:rsid w:val="00875056"/>
    <w:rsid w:val="00875A01"/>
    <w:rsid w:val="008811BA"/>
    <w:rsid w:val="00893821"/>
    <w:rsid w:val="008C7B7D"/>
    <w:rsid w:val="008D3610"/>
    <w:rsid w:val="008E2B5F"/>
    <w:rsid w:val="008F4D56"/>
    <w:rsid w:val="00904E39"/>
    <w:rsid w:val="00913A1B"/>
    <w:rsid w:val="00934CAB"/>
    <w:rsid w:val="00947B9C"/>
    <w:rsid w:val="0095466E"/>
    <w:rsid w:val="00957DFD"/>
    <w:rsid w:val="009640FE"/>
    <w:rsid w:val="0097312E"/>
    <w:rsid w:val="009855A2"/>
    <w:rsid w:val="0098659C"/>
    <w:rsid w:val="009A4860"/>
    <w:rsid w:val="009B3DFA"/>
    <w:rsid w:val="009B6922"/>
    <w:rsid w:val="009C00ED"/>
    <w:rsid w:val="009D5D99"/>
    <w:rsid w:val="00A02B8C"/>
    <w:rsid w:val="00A05A86"/>
    <w:rsid w:val="00A12C91"/>
    <w:rsid w:val="00A17CAF"/>
    <w:rsid w:val="00A2623A"/>
    <w:rsid w:val="00A309F9"/>
    <w:rsid w:val="00A4427E"/>
    <w:rsid w:val="00A51F5A"/>
    <w:rsid w:val="00A66C32"/>
    <w:rsid w:val="00A81DD6"/>
    <w:rsid w:val="00AB19CC"/>
    <w:rsid w:val="00AB6266"/>
    <w:rsid w:val="00AD4535"/>
    <w:rsid w:val="00AE45AF"/>
    <w:rsid w:val="00AE5932"/>
    <w:rsid w:val="00AF7B26"/>
    <w:rsid w:val="00B002EF"/>
    <w:rsid w:val="00B14650"/>
    <w:rsid w:val="00B21E48"/>
    <w:rsid w:val="00B36D45"/>
    <w:rsid w:val="00B53527"/>
    <w:rsid w:val="00B626A1"/>
    <w:rsid w:val="00B70975"/>
    <w:rsid w:val="00B715EA"/>
    <w:rsid w:val="00B773E1"/>
    <w:rsid w:val="00B90AD7"/>
    <w:rsid w:val="00B90BBC"/>
    <w:rsid w:val="00B921C9"/>
    <w:rsid w:val="00BB3DA6"/>
    <w:rsid w:val="00BB3DE8"/>
    <w:rsid w:val="00BC3858"/>
    <w:rsid w:val="00BD38E6"/>
    <w:rsid w:val="00BD5258"/>
    <w:rsid w:val="00BE29EC"/>
    <w:rsid w:val="00BF1A7B"/>
    <w:rsid w:val="00BF4111"/>
    <w:rsid w:val="00BF4120"/>
    <w:rsid w:val="00C23C7D"/>
    <w:rsid w:val="00C37E21"/>
    <w:rsid w:val="00C4341F"/>
    <w:rsid w:val="00C60D12"/>
    <w:rsid w:val="00C706C7"/>
    <w:rsid w:val="00C71E92"/>
    <w:rsid w:val="00C80B6E"/>
    <w:rsid w:val="00C95A4B"/>
    <w:rsid w:val="00CA045B"/>
    <w:rsid w:val="00CA452E"/>
    <w:rsid w:val="00CA497C"/>
    <w:rsid w:val="00CE7139"/>
    <w:rsid w:val="00D02F39"/>
    <w:rsid w:val="00D14500"/>
    <w:rsid w:val="00D152D8"/>
    <w:rsid w:val="00D1623E"/>
    <w:rsid w:val="00D34F09"/>
    <w:rsid w:val="00D3572E"/>
    <w:rsid w:val="00D41CD7"/>
    <w:rsid w:val="00D50D6B"/>
    <w:rsid w:val="00D73489"/>
    <w:rsid w:val="00D73529"/>
    <w:rsid w:val="00D76BF7"/>
    <w:rsid w:val="00D97C7C"/>
    <w:rsid w:val="00DA1921"/>
    <w:rsid w:val="00DA74AD"/>
    <w:rsid w:val="00DB33E6"/>
    <w:rsid w:val="00DE3B37"/>
    <w:rsid w:val="00E43686"/>
    <w:rsid w:val="00E56900"/>
    <w:rsid w:val="00E631FC"/>
    <w:rsid w:val="00E86BF9"/>
    <w:rsid w:val="00EA56B0"/>
    <w:rsid w:val="00EF0B15"/>
    <w:rsid w:val="00EF6373"/>
    <w:rsid w:val="00EF7230"/>
    <w:rsid w:val="00F35575"/>
    <w:rsid w:val="00F371C4"/>
    <w:rsid w:val="00F531D2"/>
    <w:rsid w:val="00F6353F"/>
    <w:rsid w:val="00F67B6E"/>
    <w:rsid w:val="00F94F06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4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F4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6617A6"/>
    <w:pPr>
      <w:ind w:left="708"/>
    </w:pPr>
  </w:style>
  <w:style w:type="paragraph" w:styleId="Header">
    <w:name w:val="header"/>
    <w:basedOn w:val="Normal"/>
    <w:link w:val="HeaderChar"/>
    <w:rsid w:val="00191CA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191CAE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191CA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191CA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F4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6617A6"/>
    <w:pPr>
      <w:ind w:left="708"/>
    </w:pPr>
  </w:style>
  <w:style w:type="paragraph" w:styleId="Header">
    <w:name w:val="header"/>
    <w:basedOn w:val="Normal"/>
    <w:link w:val="HeaderChar"/>
    <w:rsid w:val="00191CA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191CAE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191CA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191CA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543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rrodas</dc:creator>
  <cp:lastModifiedBy>RODAS Renán</cp:lastModifiedBy>
  <cp:revision>7</cp:revision>
  <cp:lastPrinted>2013-06-25T13:25:00Z</cp:lastPrinted>
  <dcterms:created xsi:type="dcterms:W3CDTF">2015-11-10T00:31:00Z</dcterms:created>
  <dcterms:modified xsi:type="dcterms:W3CDTF">2015-11-18T19:58:00Z</dcterms:modified>
</cp:coreProperties>
</file>