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57A59" w14:textId="77777777" w:rsidR="00A44EB9" w:rsidRPr="00A81DAA" w:rsidRDefault="00697CAF" w:rsidP="001E1572">
      <w:pPr>
        <w:spacing w:line="276" w:lineRule="auto"/>
        <w:jc w:val="center"/>
        <w:rPr>
          <w:rFonts w:ascii="Arial" w:hAnsi="Arial" w:cs="Arial"/>
          <w:b/>
          <w:bCs/>
          <w:lang w:val="en-GB"/>
        </w:rPr>
      </w:pPr>
      <w:r w:rsidRPr="00A81DAA">
        <w:rPr>
          <w:rFonts w:ascii="Arial" w:hAnsi="Arial" w:cs="Arial"/>
          <w:b/>
          <w:bCs/>
          <w:lang w:val="en-GB"/>
        </w:rPr>
        <w:t>Conceptual Paper</w:t>
      </w:r>
    </w:p>
    <w:p w14:paraId="3103A9E2" w14:textId="77777777" w:rsidR="00CD2D56" w:rsidRPr="00A81DAA" w:rsidRDefault="00A44EB9" w:rsidP="001E1572">
      <w:pPr>
        <w:spacing w:line="276" w:lineRule="auto"/>
        <w:jc w:val="center"/>
        <w:rPr>
          <w:rFonts w:ascii="Arial" w:hAnsi="Arial" w:cs="Arial"/>
          <w:b/>
          <w:bCs/>
          <w:lang w:val="en-GB"/>
        </w:rPr>
      </w:pPr>
      <w:r w:rsidRPr="00A81DAA">
        <w:rPr>
          <w:rFonts w:ascii="Arial" w:hAnsi="Arial" w:cs="Arial"/>
          <w:b/>
          <w:bCs/>
          <w:lang w:val="en-GB"/>
        </w:rPr>
        <w:t xml:space="preserve">XX </w:t>
      </w:r>
      <w:r w:rsidR="00697CAF" w:rsidRPr="00A81DAA">
        <w:rPr>
          <w:rFonts w:ascii="Arial" w:hAnsi="Arial" w:cs="Arial"/>
          <w:b/>
          <w:bCs/>
          <w:lang w:val="en-GB"/>
        </w:rPr>
        <w:t>REGIONAL CONFERENCE ON MIGRATION (RC</w:t>
      </w:r>
      <w:r w:rsidRPr="00A81DAA">
        <w:rPr>
          <w:rFonts w:ascii="Arial" w:hAnsi="Arial" w:cs="Arial"/>
          <w:b/>
          <w:bCs/>
          <w:lang w:val="en-GB"/>
        </w:rPr>
        <w:t xml:space="preserve">M): </w:t>
      </w:r>
    </w:p>
    <w:p w14:paraId="74991F30" w14:textId="77777777" w:rsidR="00CD2D56" w:rsidRPr="00A81DAA" w:rsidRDefault="00CD2D56" w:rsidP="001E1572">
      <w:pPr>
        <w:spacing w:line="276" w:lineRule="auto"/>
        <w:jc w:val="center"/>
        <w:rPr>
          <w:rFonts w:ascii="Arial" w:hAnsi="Arial" w:cs="Arial"/>
          <w:b/>
          <w:bCs/>
          <w:lang w:val="en-GB"/>
        </w:rPr>
      </w:pPr>
    </w:p>
    <w:p w14:paraId="314E5758" w14:textId="77777777" w:rsidR="000E4BC3" w:rsidRPr="00A81DAA" w:rsidRDefault="00A44EB9" w:rsidP="001E1572">
      <w:pPr>
        <w:spacing w:line="276" w:lineRule="auto"/>
        <w:jc w:val="center"/>
        <w:rPr>
          <w:rFonts w:ascii="Arial" w:hAnsi="Arial" w:cs="Arial"/>
          <w:b/>
          <w:bCs/>
          <w:lang w:val="en-GB"/>
        </w:rPr>
      </w:pPr>
      <w:r w:rsidRPr="00A81DAA">
        <w:rPr>
          <w:rFonts w:ascii="Arial" w:hAnsi="Arial" w:cs="Arial"/>
          <w:b/>
          <w:bCs/>
          <w:lang w:val="en-GB"/>
        </w:rPr>
        <w:t>“</w:t>
      </w:r>
      <w:r w:rsidR="00AE66F6" w:rsidRPr="00A81DAA">
        <w:rPr>
          <w:rFonts w:ascii="Arial" w:hAnsi="Arial" w:cs="Arial"/>
          <w:b/>
          <w:bCs/>
          <w:lang w:val="en-GB"/>
        </w:rPr>
        <w:t>INTEG</w:t>
      </w:r>
      <w:r w:rsidR="00697CAF" w:rsidRPr="00A81DAA">
        <w:rPr>
          <w:rFonts w:ascii="Arial" w:hAnsi="Arial" w:cs="Arial"/>
          <w:b/>
          <w:bCs/>
          <w:lang w:val="en-GB"/>
        </w:rPr>
        <w:t>RATION, RETURN AND SOCIAL AND PRODUCTIVE REINTEGRATION OF MIGRANTS</w:t>
      </w:r>
      <w:r w:rsidRPr="00A81DAA">
        <w:rPr>
          <w:rFonts w:ascii="Arial" w:hAnsi="Arial" w:cs="Arial"/>
          <w:b/>
          <w:bCs/>
          <w:lang w:val="en-GB"/>
        </w:rPr>
        <w:t>”</w:t>
      </w:r>
    </w:p>
    <w:p w14:paraId="25799BD1" w14:textId="77777777" w:rsidR="000E4BC3" w:rsidRPr="00A81DAA" w:rsidRDefault="000E4BC3" w:rsidP="001E1572">
      <w:pPr>
        <w:spacing w:line="276" w:lineRule="auto"/>
        <w:jc w:val="center"/>
        <w:rPr>
          <w:rFonts w:ascii="Arial" w:hAnsi="Arial" w:cs="Arial"/>
          <w:b/>
          <w:bCs/>
          <w:lang w:val="en-GB"/>
        </w:rPr>
      </w:pPr>
    </w:p>
    <w:p w14:paraId="455B7A64" w14:textId="77777777" w:rsidR="00A44EB9" w:rsidRPr="00A81DAA" w:rsidRDefault="00A44EB9" w:rsidP="001E1572">
      <w:pPr>
        <w:spacing w:line="276" w:lineRule="auto"/>
        <w:jc w:val="center"/>
        <w:rPr>
          <w:rFonts w:ascii="Arial" w:hAnsi="Arial" w:cs="Arial"/>
          <w:b/>
          <w:bCs/>
          <w:lang w:val="en-GB"/>
        </w:rPr>
      </w:pPr>
    </w:p>
    <w:p w14:paraId="61732385" w14:textId="566EB007" w:rsidR="001744A6" w:rsidRPr="00A81DAA" w:rsidRDefault="00697CAF" w:rsidP="006D7208">
      <w:pPr>
        <w:tabs>
          <w:tab w:val="num" w:pos="540"/>
        </w:tabs>
        <w:spacing w:line="276" w:lineRule="auto"/>
        <w:ind w:left="-240"/>
        <w:jc w:val="both"/>
        <w:rPr>
          <w:rFonts w:ascii="Arial" w:hAnsi="Arial" w:cs="Arial"/>
          <w:lang w:val="en-GB"/>
        </w:rPr>
      </w:pPr>
      <w:r w:rsidRPr="00A81DAA">
        <w:rPr>
          <w:rFonts w:ascii="Arial" w:hAnsi="Arial" w:cs="Arial"/>
          <w:lang w:val="en-GB"/>
        </w:rPr>
        <w:t xml:space="preserve">North America and Central America are territories characterized by complex human movements, including all four dimensions of migration – </w:t>
      </w:r>
      <w:r w:rsidR="00A81DAA">
        <w:rPr>
          <w:rFonts w:ascii="Arial" w:hAnsi="Arial" w:cs="Arial"/>
          <w:lang w:val="en-GB"/>
        </w:rPr>
        <w:t>documented as well as undocumented</w:t>
      </w:r>
      <w:r w:rsidRPr="00A81DAA">
        <w:rPr>
          <w:rFonts w:ascii="Arial" w:hAnsi="Arial" w:cs="Arial"/>
          <w:lang w:val="en-GB"/>
        </w:rPr>
        <w:t>: origin, tr</w:t>
      </w:r>
      <w:r w:rsidR="00AC10D9">
        <w:rPr>
          <w:rFonts w:ascii="Arial" w:hAnsi="Arial" w:cs="Arial"/>
          <w:lang w:val="en-GB"/>
        </w:rPr>
        <w:t>ansit, destination and return. In order to effectively address this reality and mitigate</w:t>
      </w:r>
      <w:r w:rsidRPr="00A81DAA">
        <w:rPr>
          <w:rFonts w:ascii="Arial" w:hAnsi="Arial" w:cs="Arial"/>
          <w:lang w:val="en-GB"/>
        </w:rPr>
        <w:t xml:space="preserve"> the extremely vulnerable situations of </w:t>
      </w:r>
      <w:r w:rsidR="001A4F71" w:rsidRPr="00A81DAA">
        <w:rPr>
          <w:rFonts w:ascii="Arial" w:hAnsi="Arial" w:cs="Arial"/>
          <w:lang w:val="en-GB"/>
        </w:rPr>
        <w:t>a large number</w:t>
      </w:r>
      <w:r w:rsidRPr="00A81DAA">
        <w:rPr>
          <w:rFonts w:ascii="Arial" w:hAnsi="Arial" w:cs="Arial"/>
          <w:lang w:val="en-GB"/>
        </w:rPr>
        <w:t xml:space="preserve"> </w:t>
      </w:r>
      <w:r w:rsidR="000D27C5">
        <w:rPr>
          <w:rFonts w:ascii="Arial" w:hAnsi="Arial" w:cs="Arial"/>
          <w:lang w:val="en-GB"/>
        </w:rPr>
        <w:t xml:space="preserve">of </w:t>
      </w:r>
      <w:r w:rsidRPr="00A81DAA">
        <w:rPr>
          <w:rFonts w:ascii="Arial" w:hAnsi="Arial" w:cs="Arial"/>
          <w:lang w:val="en-GB"/>
        </w:rPr>
        <w:t>migrants</w:t>
      </w:r>
      <w:r w:rsidR="001A4F71" w:rsidRPr="00A81DAA">
        <w:rPr>
          <w:rFonts w:ascii="Arial" w:hAnsi="Arial" w:cs="Arial"/>
          <w:lang w:val="en-GB"/>
        </w:rPr>
        <w:t xml:space="preserve"> </w:t>
      </w:r>
      <w:r w:rsidR="00AC10D9">
        <w:rPr>
          <w:rFonts w:ascii="Arial" w:hAnsi="Arial" w:cs="Arial"/>
          <w:lang w:val="en-GB"/>
        </w:rPr>
        <w:t xml:space="preserve">to the greatest possible extent, an </w:t>
      </w:r>
      <w:r w:rsidR="001A4F71" w:rsidRPr="00A81DAA">
        <w:rPr>
          <w:rFonts w:ascii="Arial" w:hAnsi="Arial" w:cs="Arial"/>
          <w:lang w:val="en-GB"/>
        </w:rPr>
        <w:t xml:space="preserve">approach of unwavering cooperation and shared responsibility </w:t>
      </w:r>
      <w:r w:rsidR="00AC10D9">
        <w:rPr>
          <w:rFonts w:ascii="Arial" w:hAnsi="Arial" w:cs="Arial"/>
          <w:lang w:val="en-GB"/>
        </w:rPr>
        <w:t xml:space="preserve">is required </w:t>
      </w:r>
      <w:r w:rsidR="001A4F71" w:rsidRPr="00A81DAA">
        <w:rPr>
          <w:rFonts w:ascii="Arial" w:hAnsi="Arial" w:cs="Arial"/>
          <w:lang w:val="en-GB"/>
        </w:rPr>
        <w:t>at a regional level</w:t>
      </w:r>
      <w:r w:rsidR="00CD2D56" w:rsidRPr="00A81DAA">
        <w:rPr>
          <w:rFonts w:ascii="Arial" w:hAnsi="Arial" w:cs="Arial"/>
          <w:lang w:val="en-GB"/>
        </w:rPr>
        <w:t>.</w:t>
      </w:r>
      <w:r w:rsidR="00B3507B" w:rsidRPr="00A81DAA">
        <w:rPr>
          <w:rFonts w:ascii="Arial" w:hAnsi="Arial" w:cs="Arial"/>
          <w:lang w:val="en-GB"/>
        </w:rPr>
        <w:t xml:space="preserve"> </w:t>
      </w:r>
    </w:p>
    <w:p w14:paraId="19269350" w14:textId="77777777" w:rsidR="001744A6" w:rsidRPr="00A81DAA" w:rsidRDefault="001744A6" w:rsidP="006D7208">
      <w:pPr>
        <w:tabs>
          <w:tab w:val="num" w:pos="540"/>
        </w:tabs>
        <w:spacing w:line="276" w:lineRule="auto"/>
        <w:ind w:left="-240"/>
        <w:jc w:val="both"/>
        <w:rPr>
          <w:rFonts w:ascii="Arial" w:hAnsi="Arial" w:cs="Arial"/>
          <w:lang w:val="en-GB"/>
        </w:rPr>
      </w:pPr>
    </w:p>
    <w:p w14:paraId="77EE3069" w14:textId="257BAAB8" w:rsidR="001744A6" w:rsidRPr="00A81DAA" w:rsidRDefault="001A4F71" w:rsidP="001744A6">
      <w:pPr>
        <w:tabs>
          <w:tab w:val="num" w:pos="540"/>
        </w:tabs>
        <w:spacing w:line="276" w:lineRule="auto"/>
        <w:ind w:left="-240"/>
        <w:jc w:val="both"/>
        <w:rPr>
          <w:rFonts w:ascii="Arial" w:hAnsi="Arial" w:cs="Arial"/>
          <w:lang w:val="en-GB"/>
        </w:rPr>
      </w:pPr>
      <w:r w:rsidRPr="00A81DAA">
        <w:rPr>
          <w:rFonts w:ascii="Arial" w:hAnsi="Arial" w:cs="Arial"/>
          <w:lang w:val="en-GB"/>
        </w:rPr>
        <w:t>The Regional Conference on Migration</w:t>
      </w:r>
      <w:r w:rsidR="00A02933" w:rsidRPr="00A81DAA">
        <w:rPr>
          <w:rFonts w:ascii="Arial" w:hAnsi="Arial" w:cs="Arial"/>
          <w:lang w:val="en-GB"/>
        </w:rPr>
        <w:t xml:space="preserve"> (</w:t>
      </w:r>
      <w:r w:rsidRPr="00A81DAA">
        <w:rPr>
          <w:rFonts w:ascii="Arial" w:hAnsi="Arial" w:cs="Arial"/>
          <w:lang w:val="en-GB"/>
        </w:rPr>
        <w:t>RCM</w:t>
      </w:r>
      <w:r w:rsidR="00A02933" w:rsidRPr="00A81DAA">
        <w:rPr>
          <w:rFonts w:ascii="Arial" w:hAnsi="Arial" w:cs="Arial"/>
          <w:lang w:val="en-GB"/>
        </w:rPr>
        <w:t xml:space="preserve">) </w:t>
      </w:r>
      <w:r w:rsidRPr="00A81DAA">
        <w:rPr>
          <w:rFonts w:ascii="Arial" w:hAnsi="Arial" w:cs="Arial"/>
          <w:lang w:val="en-GB"/>
        </w:rPr>
        <w:t xml:space="preserve">has addressed, on various occasions, the topics of integration, return and reintegration of migrants. The actions that </w:t>
      </w:r>
      <w:proofErr w:type="gramStart"/>
      <w:r w:rsidRPr="00A81DAA">
        <w:rPr>
          <w:rFonts w:ascii="Arial" w:hAnsi="Arial" w:cs="Arial"/>
          <w:lang w:val="en-GB"/>
        </w:rPr>
        <w:t>were agreed</w:t>
      </w:r>
      <w:proofErr w:type="gramEnd"/>
      <w:r w:rsidRPr="00A81DAA">
        <w:rPr>
          <w:rFonts w:ascii="Arial" w:hAnsi="Arial" w:cs="Arial"/>
          <w:lang w:val="en-GB"/>
        </w:rPr>
        <w:t xml:space="preserve"> </w:t>
      </w:r>
      <w:r w:rsidR="00EB09F8">
        <w:rPr>
          <w:rFonts w:ascii="Arial" w:hAnsi="Arial" w:cs="Arial"/>
          <w:lang w:val="en-GB"/>
        </w:rPr>
        <w:t xml:space="preserve">upon </w:t>
      </w:r>
      <w:r w:rsidRPr="00A81DAA">
        <w:rPr>
          <w:rFonts w:ascii="Arial" w:hAnsi="Arial" w:cs="Arial"/>
          <w:lang w:val="en-GB"/>
        </w:rPr>
        <w:t>on each occasion have been useful; however, they have covered only some of the challenges and have been i</w:t>
      </w:r>
      <w:r w:rsidR="00A81DAA">
        <w:rPr>
          <w:rFonts w:ascii="Arial" w:hAnsi="Arial" w:cs="Arial"/>
          <w:lang w:val="en-GB"/>
        </w:rPr>
        <w:t>n</w:t>
      </w:r>
      <w:r w:rsidRPr="00A81DAA">
        <w:rPr>
          <w:rFonts w:ascii="Arial" w:hAnsi="Arial" w:cs="Arial"/>
          <w:lang w:val="en-GB"/>
        </w:rPr>
        <w:t xml:space="preserve">sufficient </w:t>
      </w:r>
      <w:r w:rsidR="008603BE">
        <w:rPr>
          <w:rFonts w:ascii="Arial" w:hAnsi="Arial" w:cs="Arial"/>
          <w:lang w:val="en-GB"/>
        </w:rPr>
        <w:t>to generate</w:t>
      </w:r>
      <w:r w:rsidRPr="00A81DAA">
        <w:rPr>
          <w:rFonts w:ascii="Arial" w:hAnsi="Arial" w:cs="Arial"/>
          <w:lang w:val="en-GB"/>
        </w:rPr>
        <w:t xml:space="preserve"> effective medium- and long-</w:t>
      </w:r>
      <w:proofErr w:type="spellStart"/>
      <w:r w:rsidRPr="00A81DAA">
        <w:rPr>
          <w:rFonts w:ascii="Arial" w:hAnsi="Arial" w:cs="Arial"/>
          <w:lang w:val="en-GB"/>
        </w:rPr>
        <w:t>tem</w:t>
      </w:r>
      <w:proofErr w:type="spellEnd"/>
      <w:r w:rsidRPr="00A81DAA">
        <w:rPr>
          <w:rFonts w:ascii="Arial" w:hAnsi="Arial" w:cs="Arial"/>
          <w:lang w:val="en-GB"/>
        </w:rPr>
        <w:t xml:space="preserve"> solutions to the problems </w:t>
      </w:r>
      <w:r w:rsidR="00A81DAA">
        <w:rPr>
          <w:rFonts w:ascii="Arial" w:hAnsi="Arial" w:cs="Arial"/>
          <w:lang w:val="en-GB"/>
        </w:rPr>
        <w:t>caused</w:t>
      </w:r>
      <w:r w:rsidRPr="00A81DAA">
        <w:rPr>
          <w:rFonts w:ascii="Arial" w:hAnsi="Arial" w:cs="Arial"/>
          <w:lang w:val="en-GB"/>
        </w:rPr>
        <w:t xml:space="preserve"> by the phenomenon of migration</w:t>
      </w:r>
      <w:r w:rsidR="001230ED" w:rsidRPr="00A81DAA">
        <w:rPr>
          <w:rFonts w:ascii="Arial" w:hAnsi="Arial" w:cs="Arial"/>
          <w:lang w:val="en-GB"/>
        </w:rPr>
        <w:t xml:space="preserve">. </w:t>
      </w:r>
      <w:r w:rsidR="00B16B9B">
        <w:rPr>
          <w:rFonts w:ascii="Arial" w:hAnsi="Arial" w:cs="Arial"/>
          <w:lang w:val="en-GB"/>
        </w:rPr>
        <w:t>The e</w:t>
      </w:r>
      <w:r w:rsidRPr="00A81DAA">
        <w:rPr>
          <w:rFonts w:ascii="Arial" w:hAnsi="Arial" w:cs="Arial"/>
          <w:lang w:val="en-GB"/>
        </w:rPr>
        <w:t xml:space="preserve">fforts </w:t>
      </w:r>
      <w:r w:rsidR="00B16B9B">
        <w:rPr>
          <w:rFonts w:ascii="Arial" w:hAnsi="Arial" w:cs="Arial"/>
          <w:lang w:val="en-GB"/>
        </w:rPr>
        <w:t xml:space="preserve">implemented to date </w:t>
      </w:r>
      <w:proofErr w:type="gramStart"/>
      <w:r w:rsidRPr="00A81DAA">
        <w:rPr>
          <w:rFonts w:ascii="Arial" w:hAnsi="Arial" w:cs="Arial"/>
          <w:lang w:val="en-GB"/>
        </w:rPr>
        <w:t>should</w:t>
      </w:r>
      <w:bookmarkStart w:id="0" w:name="_GoBack"/>
      <w:bookmarkEnd w:id="0"/>
      <w:r w:rsidRPr="00A81DAA">
        <w:rPr>
          <w:rFonts w:ascii="Arial" w:hAnsi="Arial" w:cs="Arial"/>
          <w:lang w:val="en-GB"/>
        </w:rPr>
        <w:t xml:space="preserve"> be examined</w:t>
      </w:r>
      <w:proofErr w:type="gramEnd"/>
      <w:r w:rsidRPr="00A81DAA">
        <w:rPr>
          <w:rFonts w:ascii="Arial" w:hAnsi="Arial" w:cs="Arial"/>
          <w:lang w:val="en-GB"/>
        </w:rPr>
        <w:t xml:space="preserve"> in view of the recent evolution of this phenomeno</w:t>
      </w:r>
      <w:r w:rsidR="005C7F59">
        <w:rPr>
          <w:rFonts w:ascii="Arial" w:hAnsi="Arial" w:cs="Arial"/>
          <w:lang w:val="en-GB"/>
        </w:rPr>
        <w:t>n</w:t>
      </w:r>
      <w:r w:rsidR="00723E3F">
        <w:rPr>
          <w:rStyle w:val="Refdenotaalpie"/>
          <w:rFonts w:ascii="Arial" w:hAnsi="Arial" w:cs="Arial"/>
          <w:lang w:val="en-GB"/>
        </w:rPr>
        <w:footnoteReference w:id="1"/>
      </w:r>
      <w:r w:rsidR="001B2A58" w:rsidRPr="00A81DAA">
        <w:rPr>
          <w:rFonts w:ascii="Arial" w:hAnsi="Arial" w:cs="Arial"/>
          <w:lang w:val="en-GB"/>
        </w:rPr>
        <w:t xml:space="preserve"> </w:t>
      </w:r>
      <w:r w:rsidRPr="00A81DAA">
        <w:rPr>
          <w:rFonts w:ascii="Arial" w:hAnsi="Arial" w:cs="Arial"/>
          <w:lang w:val="en-GB"/>
        </w:rPr>
        <w:t xml:space="preserve">to ensure that they support the design and implementation of policies, strategies and actions that are agreed upon within RCM and achieve </w:t>
      </w:r>
      <w:r w:rsidR="00B16B9B">
        <w:rPr>
          <w:rFonts w:ascii="Arial" w:hAnsi="Arial" w:cs="Arial"/>
          <w:lang w:val="en-GB"/>
        </w:rPr>
        <w:t xml:space="preserve">a </w:t>
      </w:r>
      <w:r w:rsidRPr="00A81DAA">
        <w:rPr>
          <w:rFonts w:ascii="Arial" w:hAnsi="Arial" w:cs="Arial"/>
          <w:lang w:val="en-GB"/>
        </w:rPr>
        <w:t xml:space="preserve">more active participation of international organizations, organized civil society, the private sector and academia. This will facilitate the implementation of migration management mechanisms ensuring </w:t>
      </w:r>
      <w:r w:rsidR="00B65957">
        <w:rPr>
          <w:rFonts w:ascii="Arial" w:hAnsi="Arial" w:cs="Arial"/>
          <w:lang w:val="en-GB"/>
        </w:rPr>
        <w:t xml:space="preserve">the </w:t>
      </w:r>
      <w:r w:rsidRPr="00A81DAA">
        <w:rPr>
          <w:rFonts w:ascii="Arial" w:hAnsi="Arial" w:cs="Arial"/>
          <w:lang w:val="en-GB"/>
        </w:rPr>
        <w:t>full enjoyment of the human rights of migrants as well as their personal safety, integration and social and productive reintegration</w:t>
      </w:r>
      <w:r w:rsidR="001744A6" w:rsidRPr="00A81DAA">
        <w:rPr>
          <w:rFonts w:ascii="Arial" w:hAnsi="Arial" w:cs="Arial"/>
          <w:lang w:val="en-GB"/>
        </w:rPr>
        <w:t>.</w:t>
      </w:r>
    </w:p>
    <w:p w14:paraId="07C42FDF" w14:textId="77777777" w:rsidR="001744A6" w:rsidRPr="00A81DAA" w:rsidRDefault="001744A6" w:rsidP="001744A6">
      <w:pPr>
        <w:tabs>
          <w:tab w:val="num" w:pos="540"/>
        </w:tabs>
        <w:spacing w:line="276" w:lineRule="auto"/>
        <w:ind w:left="-240"/>
        <w:jc w:val="both"/>
        <w:rPr>
          <w:rFonts w:ascii="Arial" w:hAnsi="Arial" w:cs="Arial"/>
          <w:lang w:val="en-GB"/>
        </w:rPr>
      </w:pPr>
    </w:p>
    <w:p w14:paraId="0C6D3E14" w14:textId="46E49EB6" w:rsidR="00E26102" w:rsidRPr="00A81DAA" w:rsidRDefault="001A4F71" w:rsidP="001744A6">
      <w:pPr>
        <w:tabs>
          <w:tab w:val="num" w:pos="540"/>
        </w:tabs>
        <w:spacing w:line="276" w:lineRule="auto"/>
        <w:ind w:left="-240"/>
        <w:jc w:val="both"/>
        <w:rPr>
          <w:rFonts w:ascii="Arial" w:hAnsi="Arial" w:cs="Arial"/>
          <w:lang w:val="en-GB"/>
        </w:rPr>
      </w:pPr>
      <w:r w:rsidRPr="00A81DAA">
        <w:rPr>
          <w:rFonts w:ascii="Arial" w:hAnsi="Arial" w:cs="Arial"/>
          <w:lang w:val="en-GB"/>
        </w:rPr>
        <w:t>With this objective</w:t>
      </w:r>
      <w:r w:rsidR="002E63BA" w:rsidRPr="00A81DAA">
        <w:rPr>
          <w:rFonts w:ascii="Arial" w:hAnsi="Arial" w:cs="Arial"/>
          <w:lang w:val="en-GB"/>
        </w:rPr>
        <w:t xml:space="preserve">, </w:t>
      </w:r>
      <w:r w:rsidRPr="00A81DAA">
        <w:rPr>
          <w:rFonts w:ascii="Arial" w:hAnsi="Arial" w:cs="Arial"/>
          <w:lang w:val="en-GB"/>
        </w:rPr>
        <w:t xml:space="preserve">Mexico as President Pro Tempore </w:t>
      </w:r>
      <w:r w:rsidR="00E40289">
        <w:rPr>
          <w:rFonts w:ascii="Arial" w:hAnsi="Arial" w:cs="Arial"/>
          <w:lang w:val="en-GB"/>
        </w:rPr>
        <w:t xml:space="preserve">(PPT) </w:t>
      </w:r>
      <w:r w:rsidRPr="00A81DAA">
        <w:rPr>
          <w:rFonts w:ascii="Arial" w:hAnsi="Arial" w:cs="Arial"/>
          <w:lang w:val="en-GB"/>
        </w:rPr>
        <w:t>proposes that the Vice-Ministerial Meeting of the</w:t>
      </w:r>
      <w:r w:rsidR="007D5880" w:rsidRPr="00A81DAA">
        <w:rPr>
          <w:rFonts w:ascii="Arial" w:hAnsi="Arial" w:cs="Arial"/>
          <w:lang w:val="en-GB"/>
        </w:rPr>
        <w:t xml:space="preserve"> </w:t>
      </w:r>
      <w:r w:rsidRPr="00A81DAA">
        <w:rPr>
          <w:rFonts w:ascii="Arial" w:hAnsi="Arial" w:cs="Arial"/>
          <w:lang w:val="en-GB"/>
        </w:rPr>
        <w:t>XX RC</w:t>
      </w:r>
      <w:r w:rsidR="00B73FCD" w:rsidRPr="00A81DAA">
        <w:rPr>
          <w:rFonts w:ascii="Arial" w:hAnsi="Arial" w:cs="Arial"/>
          <w:lang w:val="en-GB"/>
        </w:rPr>
        <w:t xml:space="preserve">M </w:t>
      </w:r>
      <w:r w:rsidRPr="00A81DAA">
        <w:rPr>
          <w:rFonts w:ascii="Arial" w:hAnsi="Arial" w:cs="Arial"/>
          <w:lang w:val="en-GB"/>
        </w:rPr>
        <w:t>be entitled</w:t>
      </w:r>
      <w:r w:rsidR="00B73FCD" w:rsidRPr="00A81DAA">
        <w:rPr>
          <w:rFonts w:ascii="Arial" w:hAnsi="Arial" w:cs="Arial"/>
          <w:lang w:val="en-GB"/>
        </w:rPr>
        <w:t xml:space="preserve"> </w:t>
      </w:r>
      <w:r w:rsidR="0062105A" w:rsidRPr="00A81DAA">
        <w:rPr>
          <w:rFonts w:ascii="Arial" w:hAnsi="Arial" w:cs="Arial"/>
          <w:b/>
          <w:lang w:val="en-GB"/>
        </w:rPr>
        <w:t>“Integra</w:t>
      </w:r>
      <w:r w:rsidRPr="00A81DAA">
        <w:rPr>
          <w:rFonts w:ascii="Arial" w:hAnsi="Arial" w:cs="Arial"/>
          <w:b/>
          <w:lang w:val="en-GB"/>
        </w:rPr>
        <w:t xml:space="preserve">tion, </w:t>
      </w:r>
      <w:proofErr w:type="gramStart"/>
      <w:r w:rsidRPr="00A81DAA">
        <w:rPr>
          <w:rFonts w:ascii="Arial" w:hAnsi="Arial" w:cs="Arial"/>
          <w:b/>
          <w:lang w:val="en-GB"/>
        </w:rPr>
        <w:t>Return and Social</w:t>
      </w:r>
      <w:proofErr w:type="gramEnd"/>
      <w:r w:rsidRPr="00A81DAA">
        <w:rPr>
          <w:rFonts w:ascii="Arial" w:hAnsi="Arial" w:cs="Arial"/>
          <w:b/>
          <w:lang w:val="en-GB"/>
        </w:rPr>
        <w:t xml:space="preserve"> and Productive Reintegration of Migrants”</w:t>
      </w:r>
      <w:r w:rsidR="00567D29" w:rsidRPr="00A81DAA">
        <w:rPr>
          <w:rFonts w:ascii="Arial" w:hAnsi="Arial" w:cs="Arial"/>
          <w:b/>
          <w:lang w:val="en-GB"/>
        </w:rPr>
        <w:t xml:space="preserve">. </w:t>
      </w:r>
      <w:r w:rsidRPr="00A81DAA">
        <w:rPr>
          <w:rFonts w:ascii="Arial" w:hAnsi="Arial" w:cs="Arial"/>
          <w:lang w:val="en-GB"/>
        </w:rPr>
        <w:t xml:space="preserve">This </w:t>
      </w:r>
      <w:r w:rsidR="005C7F59">
        <w:rPr>
          <w:rFonts w:ascii="Arial" w:hAnsi="Arial" w:cs="Arial"/>
          <w:lang w:val="en-GB"/>
        </w:rPr>
        <w:t>topic is consistent with previo</w:t>
      </w:r>
      <w:r w:rsidRPr="00A81DAA">
        <w:rPr>
          <w:rFonts w:ascii="Arial" w:hAnsi="Arial" w:cs="Arial"/>
          <w:lang w:val="en-GB"/>
        </w:rPr>
        <w:t>us agreements of RCM</w:t>
      </w:r>
      <w:r w:rsidR="00723E3F">
        <w:rPr>
          <w:rStyle w:val="Refdenotaalpie"/>
          <w:rFonts w:ascii="Arial" w:hAnsi="Arial" w:cs="Arial"/>
          <w:lang w:val="en-GB"/>
        </w:rPr>
        <w:footnoteReference w:id="2"/>
      </w:r>
      <w:r w:rsidR="00E26102" w:rsidRPr="00A81DAA">
        <w:rPr>
          <w:rFonts w:ascii="Arial" w:hAnsi="Arial" w:cs="Arial"/>
          <w:lang w:val="en-GB"/>
        </w:rPr>
        <w:t xml:space="preserve"> </w:t>
      </w:r>
      <w:r w:rsidRPr="00A81DAA">
        <w:rPr>
          <w:rFonts w:ascii="Arial" w:hAnsi="Arial" w:cs="Arial"/>
          <w:lang w:val="en-GB"/>
        </w:rPr>
        <w:t xml:space="preserve">and is </w:t>
      </w:r>
      <w:r w:rsidR="00A81DAA" w:rsidRPr="00A81DAA">
        <w:rPr>
          <w:rFonts w:ascii="Arial" w:hAnsi="Arial" w:cs="Arial"/>
          <w:lang w:val="en-GB"/>
        </w:rPr>
        <w:t>part of</w:t>
      </w:r>
      <w:r w:rsidRPr="00A81DAA">
        <w:rPr>
          <w:rFonts w:ascii="Arial" w:hAnsi="Arial" w:cs="Arial"/>
          <w:lang w:val="en-GB"/>
        </w:rPr>
        <w:t xml:space="preserve"> the three central themes of the Plan of Action of the Conference</w:t>
      </w:r>
      <w:r w:rsidR="00C8229A">
        <w:rPr>
          <w:rFonts w:ascii="Arial" w:hAnsi="Arial" w:cs="Arial"/>
          <w:lang w:val="en-GB"/>
        </w:rPr>
        <w:t>,</w:t>
      </w:r>
      <w:r w:rsidRPr="00A81DAA">
        <w:rPr>
          <w:rFonts w:ascii="Arial" w:hAnsi="Arial" w:cs="Arial"/>
          <w:lang w:val="en-GB"/>
        </w:rPr>
        <w:t xml:space="preserve"> agreed on in Antigua Guatemala: Migration Policy, Human Rights, Link be</w:t>
      </w:r>
      <w:r w:rsidR="00A81DAA" w:rsidRPr="00A81DAA">
        <w:rPr>
          <w:rFonts w:ascii="Arial" w:hAnsi="Arial" w:cs="Arial"/>
          <w:lang w:val="en-GB"/>
        </w:rPr>
        <w:t>tween Migration and Development</w:t>
      </w:r>
      <w:r w:rsidR="00E26102" w:rsidRPr="00A81DAA">
        <w:rPr>
          <w:rFonts w:ascii="Arial" w:hAnsi="Arial" w:cs="Arial"/>
          <w:lang w:val="en-GB"/>
        </w:rPr>
        <w:t>.</w:t>
      </w:r>
    </w:p>
    <w:p w14:paraId="55F3445B" w14:textId="77777777" w:rsidR="006A4C06" w:rsidRPr="00A81DAA" w:rsidRDefault="006A4C06" w:rsidP="001744A6">
      <w:pPr>
        <w:tabs>
          <w:tab w:val="num" w:pos="540"/>
        </w:tabs>
        <w:spacing w:line="276" w:lineRule="auto"/>
        <w:ind w:left="-240"/>
        <w:jc w:val="both"/>
        <w:rPr>
          <w:rFonts w:ascii="Arial" w:hAnsi="Arial" w:cs="Arial"/>
          <w:lang w:val="en-GB"/>
        </w:rPr>
      </w:pPr>
    </w:p>
    <w:p w14:paraId="70922EA6" w14:textId="33C50EBA" w:rsidR="001744A6" w:rsidRPr="00A81DAA" w:rsidRDefault="00A81DAA" w:rsidP="000F4F86">
      <w:pPr>
        <w:tabs>
          <w:tab w:val="num" w:pos="540"/>
        </w:tabs>
        <w:spacing w:line="276" w:lineRule="auto"/>
        <w:ind w:left="-240"/>
        <w:jc w:val="both"/>
        <w:rPr>
          <w:rFonts w:ascii="Arial" w:hAnsi="Arial" w:cs="Arial"/>
          <w:lang w:val="en-GB"/>
        </w:rPr>
      </w:pPr>
      <w:r w:rsidRPr="00A81DAA">
        <w:rPr>
          <w:rFonts w:ascii="Arial" w:hAnsi="Arial" w:cs="Arial"/>
          <w:lang w:val="en-GB"/>
        </w:rPr>
        <w:t>The proposed approach recognizes that migrants are subjects of rights and essential partners for development. In addition, it seeks to high</w:t>
      </w:r>
      <w:r w:rsidR="00D13C88">
        <w:rPr>
          <w:rFonts w:ascii="Arial" w:hAnsi="Arial" w:cs="Arial"/>
          <w:lang w:val="en-GB"/>
        </w:rPr>
        <w:t>light the need for public policies</w:t>
      </w:r>
      <w:r w:rsidRPr="00A81DAA">
        <w:rPr>
          <w:rFonts w:ascii="Arial" w:hAnsi="Arial" w:cs="Arial"/>
          <w:lang w:val="en-GB"/>
        </w:rPr>
        <w:t xml:space="preserve"> to </w:t>
      </w:r>
      <w:proofErr w:type="gramStart"/>
      <w:r w:rsidRPr="00A81DAA">
        <w:rPr>
          <w:rFonts w:ascii="Arial" w:hAnsi="Arial" w:cs="Arial"/>
          <w:lang w:val="en-GB"/>
        </w:rPr>
        <w:t>be based</w:t>
      </w:r>
      <w:proofErr w:type="gramEnd"/>
      <w:r w:rsidRPr="00A81DAA">
        <w:rPr>
          <w:rFonts w:ascii="Arial" w:hAnsi="Arial" w:cs="Arial"/>
          <w:lang w:val="en-GB"/>
        </w:rPr>
        <w:t xml:space="preserve"> on a regional dimension, adequately reflecting the shared responsibility of </w:t>
      </w:r>
      <w:r w:rsidR="00485530">
        <w:rPr>
          <w:rFonts w:ascii="Arial" w:hAnsi="Arial" w:cs="Arial"/>
          <w:lang w:val="en-GB"/>
        </w:rPr>
        <w:t xml:space="preserve">the various </w:t>
      </w:r>
      <w:r w:rsidRPr="00A81DAA">
        <w:rPr>
          <w:rFonts w:ascii="Arial" w:hAnsi="Arial" w:cs="Arial"/>
          <w:lang w:val="en-GB"/>
        </w:rPr>
        <w:t xml:space="preserve">governments and potentiating the integration and social and productive reintegration of migrants. Furthermore, it highlights that in order to be effective, policies need to </w:t>
      </w:r>
      <w:proofErr w:type="gramStart"/>
      <w:r w:rsidRPr="00A81DAA">
        <w:rPr>
          <w:rFonts w:ascii="Arial" w:hAnsi="Arial" w:cs="Arial"/>
          <w:lang w:val="en-GB"/>
        </w:rPr>
        <w:t>be translated</w:t>
      </w:r>
      <w:proofErr w:type="gramEnd"/>
      <w:r w:rsidRPr="00A81DAA">
        <w:rPr>
          <w:rFonts w:ascii="Arial" w:hAnsi="Arial" w:cs="Arial"/>
          <w:lang w:val="en-GB"/>
        </w:rPr>
        <w:t xml:space="preserve"> into specific actions and programmes in the short and medium term. </w:t>
      </w:r>
    </w:p>
    <w:p w14:paraId="33147D1B" w14:textId="77777777" w:rsidR="001744A6" w:rsidRPr="00A81DAA" w:rsidRDefault="001744A6" w:rsidP="00245E63">
      <w:pPr>
        <w:tabs>
          <w:tab w:val="num" w:pos="540"/>
        </w:tabs>
        <w:spacing w:line="276" w:lineRule="auto"/>
        <w:jc w:val="both"/>
        <w:rPr>
          <w:rFonts w:ascii="Arial" w:hAnsi="Arial" w:cs="Arial"/>
          <w:lang w:val="en-GB"/>
        </w:rPr>
      </w:pPr>
    </w:p>
    <w:p w14:paraId="341056BE" w14:textId="4B95B452" w:rsidR="005B7155" w:rsidRPr="00A81DAA" w:rsidRDefault="00A81DAA" w:rsidP="00A81DAA">
      <w:pPr>
        <w:tabs>
          <w:tab w:val="num" w:pos="540"/>
        </w:tabs>
        <w:spacing w:line="276" w:lineRule="auto"/>
        <w:ind w:left="-240"/>
        <w:jc w:val="both"/>
        <w:rPr>
          <w:rFonts w:ascii="Arial" w:hAnsi="Arial" w:cs="Arial"/>
          <w:lang w:val="en-GB"/>
        </w:rPr>
      </w:pPr>
      <w:r w:rsidRPr="00A81DAA">
        <w:rPr>
          <w:rFonts w:ascii="Arial" w:hAnsi="Arial" w:cs="Arial"/>
          <w:lang w:val="en-GB"/>
        </w:rPr>
        <w:lastRenderedPageBreak/>
        <w:t>T</w:t>
      </w:r>
      <w:r w:rsidR="00581C27">
        <w:rPr>
          <w:rFonts w:ascii="Arial" w:hAnsi="Arial" w:cs="Arial"/>
          <w:lang w:val="en-GB"/>
        </w:rPr>
        <w:t>w</w:t>
      </w:r>
      <w:r w:rsidRPr="00A81DAA">
        <w:rPr>
          <w:rFonts w:ascii="Arial" w:hAnsi="Arial" w:cs="Arial"/>
          <w:lang w:val="en-GB"/>
        </w:rPr>
        <w:t xml:space="preserve">o specific objectives </w:t>
      </w:r>
      <w:proofErr w:type="gramStart"/>
      <w:r w:rsidRPr="00A81DAA">
        <w:rPr>
          <w:rFonts w:ascii="Arial" w:hAnsi="Arial" w:cs="Arial"/>
          <w:lang w:val="en-GB"/>
        </w:rPr>
        <w:t>are pursued</w:t>
      </w:r>
      <w:proofErr w:type="gramEnd"/>
      <w:r w:rsidR="00E26102" w:rsidRPr="00A81DAA">
        <w:rPr>
          <w:rFonts w:ascii="Arial" w:hAnsi="Arial" w:cs="Arial"/>
          <w:lang w:val="en-GB"/>
        </w:rPr>
        <w:t>:</w:t>
      </w:r>
    </w:p>
    <w:p w14:paraId="71DC7A02" w14:textId="77777777" w:rsidR="00A81DAA" w:rsidRPr="00A81DAA" w:rsidRDefault="00A81DAA" w:rsidP="00A81DAA">
      <w:pPr>
        <w:tabs>
          <w:tab w:val="num" w:pos="540"/>
        </w:tabs>
        <w:spacing w:line="276" w:lineRule="auto"/>
        <w:ind w:left="-240"/>
        <w:jc w:val="both"/>
        <w:rPr>
          <w:rFonts w:ascii="Arial" w:hAnsi="Arial" w:cs="Arial"/>
          <w:lang w:val="en-GB"/>
        </w:rPr>
      </w:pPr>
    </w:p>
    <w:p w14:paraId="32418767" w14:textId="28AC778D" w:rsidR="00E26102" w:rsidRPr="00A81DAA" w:rsidRDefault="00A81DAA" w:rsidP="0062105A">
      <w:pPr>
        <w:pStyle w:val="Prrafodelista"/>
        <w:numPr>
          <w:ilvl w:val="0"/>
          <w:numId w:val="14"/>
        </w:numPr>
        <w:spacing w:line="276" w:lineRule="auto"/>
        <w:jc w:val="both"/>
        <w:rPr>
          <w:rFonts w:ascii="Arial" w:hAnsi="Arial" w:cs="Arial"/>
          <w:sz w:val="22"/>
          <w:szCs w:val="22"/>
          <w:lang w:val="en-GB"/>
        </w:rPr>
      </w:pPr>
      <w:r w:rsidRPr="00A81DAA">
        <w:rPr>
          <w:rFonts w:ascii="Arial" w:hAnsi="Arial" w:cs="Arial"/>
          <w:sz w:val="22"/>
          <w:szCs w:val="22"/>
          <w:lang w:val="en-GB"/>
        </w:rPr>
        <w:t xml:space="preserve">To reduce </w:t>
      </w:r>
      <w:r w:rsidR="002A42D5">
        <w:rPr>
          <w:rFonts w:ascii="Arial" w:hAnsi="Arial" w:cs="Arial"/>
          <w:sz w:val="22"/>
          <w:szCs w:val="22"/>
          <w:lang w:val="en-GB"/>
        </w:rPr>
        <w:t xml:space="preserve">the </w:t>
      </w:r>
      <w:r w:rsidRPr="00A81DAA">
        <w:rPr>
          <w:rFonts w:ascii="Arial" w:hAnsi="Arial" w:cs="Arial"/>
          <w:sz w:val="22"/>
          <w:szCs w:val="22"/>
          <w:lang w:val="en-GB"/>
        </w:rPr>
        <w:t>gaps between the</w:t>
      </w:r>
      <w:r>
        <w:rPr>
          <w:rFonts w:ascii="Arial" w:hAnsi="Arial" w:cs="Arial"/>
          <w:sz w:val="22"/>
          <w:szCs w:val="22"/>
          <w:lang w:val="en-GB"/>
        </w:rPr>
        <w:t xml:space="preserve"> situations of undocumented migrants and those </w:t>
      </w:r>
      <w:r w:rsidR="002A42D5">
        <w:rPr>
          <w:rFonts w:ascii="Arial" w:hAnsi="Arial" w:cs="Arial"/>
          <w:sz w:val="22"/>
          <w:szCs w:val="22"/>
          <w:lang w:val="en-GB"/>
        </w:rPr>
        <w:t>living</w:t>
      </w:r>
      <w:r>
        <w:rPr>
          <w:rFonts w:ascii="Arial" w:hAnsi="Arial" w:cs="Arial"/>
          <w:sz w:val="22"/>
          <w:szCs w:val="22"/>
          <w:lang w:val="en-GB"/>
        </w:rPr>
        <w:t xml:space="preserve"> in societies of destination in a regular manner</w:t>
      </w:r>
      <w:r w:rsidR="00E26102" w:rsidRPr="00A81DAA">
        <w:rPr>
          <w:rFonts w:ascii="Arial" w:hAnsi="Arial" w:cs="Arial"/>
          <w:sz w:val="22"/>
          <w:szCs w:val="22"/>
          <w:lang w:val="en-GB"/>
        </w:rPr>
        <w:t xml:space="preserve">. </w:t>
      </w:r>
    </w:p>
    <w:p w14:paraId="16F44AD2" w14:textId="77777777" w:rsidR="0067594E" w:rsidRPr="00A81DAA" w:rsidRDefault="0067594E" w:rsidP="0067594E">
      <w:pPr>
        <w:pStyle w:val="Prrafodelista"/>
        <w:spacing w:line="276" w:lineRule="auto"/>
        <w:ind w:left="480"/>
        <w:jc w:val="both"/>
        <w:rPr>
          <w:rFonts w:ascii="Arial" w:hAnsi="Arial" w:cs="Arial"/>
          <w:sz w:val="22"/>
          <w:szCs w:val="22"/>
          <w:lang w:val="en-GB"/>
        </w:rPr>
      </w:pPr>
    </w:p>
    <w:p w14:paraId="34E709F2" w14:textId="18960C41" w:rsidR="00E26102" w:rsidRPr="00A81DAA" w:rsidRDefault="00E40289" w:rsidP="0062105A">
      <w:pPr>
        <w:pStyle w:val="Prrafodelista"/>
        <w:numPr>
          <w:ilvl w:val="0"/>
          <w:numId w:val="14"/>
        </w:numPr>
        <w:spacing w:line="276" w:lineRule="auto"/>
        <w:jc w:val="both"/>
        <w:rPr>
          <w:rFonts w:ascii="Arial" w:hAnsi="Arial" w:cs="Arial"/>
          <w:sz w:val="22"/>
          <w:szCs w:val="22"/>
          <w:lang w:val="en-GB"/>
        </w:rPr>
      </w:pPr>
      <w:r>
        <w:rPr>
          <w:rFonts w:ascii="Arial" w:hAnsi="Arial" w:cs="Arial"/>
          <w:sz w:val="22"/>
          <w:szCs w:val="22"/>
          <w:lang w:val="en-GB"/>
        </w:rPr>
        <w:t>To promote mechanisms to effectively address the needs of returning migrants and their families, with the aim of supporting their social and productive reintegration in their countries of origin</w:t>
      </w:r>
      <w:r w:rsidR="00636168" w:rsidRPr="00A81DAA">
        <w:rPr>
          <w:rFonts w:ascii="Arial" w:hAnsi="Arial" w:cs="Arial"/>
          <w:sz w:val="22"/>
          <w:szCs w:val="22"/>
          <w:lang w:val="en-GB"/>
        </w:rPr>
        <w:t xml:space="preserve">. </w:t>
      </w:r>
    </w:p>
    <w:p w14:paraId="1E755079" w14:textId="77777777" w:rsidR="0067594E" w:rsidRPr="00A81DAA" w:rsidRDefault="0067594E" w:rsidP="0067594E">
      <w:pPr>
        <w:spacing w:line="276" w:lineRule="auto"/>
        <w:jc w:val="both"/>
        <w:rPr>
          <w:rFonts w:ascii="Arial" w:hAnsi="Arial" w:cs="Arial"/>
          <w:lang w:val="en-GB"/>
        </w:rPr>
      </w:pPr>
    </w:p>
    <w:p w14:paraId="159CF758" w14:textId="598000AB" w:rsidR="0067594E" w:rsidRPr="00A81DAA" w:rsidRDefault="00E40289" w:rsidP="0067594E">
      <w:pPr>
        <w:spacing w:line="276" w:lineRule="auto"/>
        <w:jc w:val="both"/>
        <w:rPr>
          <w:rFonts w:ascii="Arial" w:hAnsi="Arial" w:cs="Arial"/>
          <w:lang w:val="en-GB"/>
        </w:rPr>
      </w:pPr>
      <w:r>
        <w:rPr>
          <w:rFonts w:ascii="Arial" w:hAnsi="Arial" w:cs="Arial"/>
          <w:lang w:val="en-GB"/>
        </w:rPr>
        <w:t>The PPT will promote the following actions</w:t>
      </w:r>
      <w:r w:rsidR="006578B0">
        <w:rPr>
          <w:rFonts w:ascii="Arial" w:hAnsi="Arial" w:cs="Arial"/>
          <w:lang w:val="en-GB"/>
        </w:rPr>
        <w:t>,</w:t>
      </w:r>
      <w:r>
        <w:rPr>
          <w:rFonts w:ascii="Arial" w:hAnsi="Arial" w:cs="Arial"/>
          <w:lang w:val="en-GB"/>
        </w:rPr>
        <w:t xml:space="preserve"> with the aim of achieving these objectives</w:t>
      </w:r>
      <w:r w:rsidR="0067594E" w:rsidRPr="00A81DAA">
        <w:rPr>
          <w:rFonts w:ascii="Arial" w:hAnsi="Arial" w:cs="Arial"/>
          <w:lang w:val="en-GB"/>
        </w:rPr>
        <w:t>:</w:t>
      </w:r>
    </w:p>
    <w:p w14:paraId="41C9A616" w14:textId="77777777" w:rsidR="0067594E" w:rsidRPr="00A81DAA" w:rsidRDefault="0067594E" w:rsidP="0067594E">
      <w:pPr>
        <w:spacing w:line="276" w:lineRule="auto"/>
        <w:jc w:val="both"/>
        <w:rPr>
          <w:rFonts w:ascii="Arial" w:hAnsi="Arial" w:cs="Arial"/>
          <w:lang w:val="en-GB"/>
        </w:rPr>
      </w:pPr>
    </w:p>
    <w:p w14:paraId="6FF57FE4" w14:textId="77777777" w:rsidR="003344AE" w:rsidRPr="00A81DAA" w:rsidRDefault="003344AE" w:rsidP="0062105A">
      <w:pPr>
        <w:pStyle w:val="Prrafodelista"/>
        <w:ind w:left="164"/>
        <w:contextualSpacing/>
        <w:jc w:val="both"/>
        <w:rPr>
          <w:rFonts w:ascii="Arial" w:hAnsi="Arial" w:cs="Arial"/>
          <w:sz w:val="22"/>
          <w:szCs w:val="22"/>
          <w:lang w:val="en-GB"/>
        </w:rPr>
      </w:pPr>
    </w:p>
    <w:p w14:paraId="38384F3B" w14:textId="2413D020" w:rsidR="00813A9A" w:rsidRPr="00A81DAA" w:rsidRDefault="00937246" w:rsidP="0062105A">
      <w:pPr>
        <w:pStyle w:val="Prrafodelista"/>
        <w:numPr>
          <w:ilvl w:val="0"/>
          <w:numId w:val="13"/>
        </w:numPr>
        <w:ind w:left="164" w:hanging="284"/>
        <w:contextualSpacing/>
        <w:jc w:val="both"/>
        <w:rPr>
          <w:rFonts w:ascii="Arial" w:hAnsi="Arial" w:cs="Arial"/>
          <w:sz w:val="22"/>
          <w:szCs w:val="22"/>
          <w:lang w:val="en-GB"/>
        </w:rPr>
      </w:pPr>
      <w:r>
        <w:rPr>
          <w:rFonts w:ascii="Arial" w:hAnsi="Arial" w:cs="Arial"/>
          <w:sz w:val="22"/>
          <w:szCs w:val="22"/>
          <w:lang w:val="en-GB"/>
        </w:rPr>
        <w:t xml:space="preserve">To design comprehensive public policies that, in addition to reflecting a preventative approach, ensure respect for human rights, promote </w:t>
      </w:r>
      <w:r w:rsidR="003E3DF0">
        <w:rPr>
          <w:rFonts w:ascii="Arial" w:hAnsi="Arial" w:cs="Arial"/>
          <w:sz w:val="22"/>
          <w:szCs w:val="22"/>
          <w:lang w:val="en-GB"/>
        </w:rPr>
        <w:t xml:space="preserve">the </w:t>
      </w:r>
      <w:r>
        <w:rPr>
          <w:rFonts w:ascii="Arial" w:hAnsi="Arial" w:cs="Arial"/>
          <w:sz w:val="22"/>
          <w:szCs w:val="22"/>
          <w:lang w:val="en-GB"/>
        </w:rPr>
        <w:t>empowerment of migrants and strengthen the links between migration</w:t>
      </w:r>
      <w:r w:rsidR="003E3DF0">
        <w:rPr>
          <w:rFonts w:ascii="Arial" w:hAnsi="Arial" w:cs="Arial"/>
          <w:sz w:val="22"/>
          <w:szCs w:val="22"/>
          <w:lang w:val="en-GB"/>
        </w:rPr>
        <w:t xml:space="preserve"> and development </w:t>
      </w:r>
      <w:r w:rsidR="00C404C2">
        <w:rPr>
          <w:rFonts w:ascii="Arial" w:hAnsi="Arial" w:cs="Arial"/>
          <w:sz w:val="22"/>
          <w:szCs w:val="22"/>
          <w:lang w:val="en-GB"/>
        </w:rPr>
        <w:t>and</w:t>
      </w:r>
      <w:r>
        <w:rPr>
          <w:rFonts w:ascii="Arial" w:hAnsi="Arial" w:cs="Arial"/>
          <w:sz w:val="22"/>
          <w:szCs w:val="22"/>
          <w:lang w:val="en-GB"/>
        </w:rPr>
        <w:t xml:space="preserve"> the role of migrants as partners for development in societies of destination </w:t>
      </w:r>
      <w:r w:rsidR="0057331C">
        <w:rPr>
          <w:rFonts w:ascii="Arial" w:hAnsi="Arial" w:cs="Arial"/>
          <w:sz w:val="22"/>
          <w:szCs w:val="22"/>
          <w:lang w:val="en-GB"/>
        </w:rPr>
        <w:t>as well as</w:t>
      </w:r>
      <w:r>
        <w:rPr>
          <w:rFonts w:ascii="Arial" w:hAnsi="Arial" w:cs="Arial"/>
          <w:sz w:val="22"/>
          <w:szCs w:val="22"/>
          <w:lang w:val="en-GB"/>
        </w:rPr>
        <w:t xml:space="preserve"> </w:t>
      </w:r>
      <w:r w:rsidR="0057331C">
        <w:rPr>
          <w:rFonts w:ascii="Arial" w:hAnsi="Arial" w:cs="Arial"/>
          <w:sz w:val="22"/>
          <w:szCs w:val="22"/>
          <w:lang w:val="en-GB"/>
        </w:rPr>
        <w:t xml:space="preserve">the </w:t>
      </w:r>
      <w:r>
        <w:rPr>
          <w:rFonts w:ascii="Arial" w:hAnsi="Arial" w:cs="Arial"/>
          <w:sz w:val="22"/>
          <w:szCs w:val="22"/>
          <w:lang w:val="en-GB"/>
        </w:rPr>
        <w:t>countries of origin where they reintegrate</w:t>
      </w:r>
      <w:r w:rsidR="00F06897" w:rsidRPr="00A81DAA">
        <w:rPr>
          <w:rFonts w:ascii="Arial" w:hAnsi="Arial" w:cs="Arial"/>
          <w:sz w:val="22"/>
          <w:szCs w:val="22"/>
          <w:lang w:val="en-GB"/>
        </w:rPr>
        <w:t xml:space="preserve">.  </w:t>
      </w:r>
      <w:r w:rsidR="00813A9A" w:rsidRPr="00A81DAA">
        <w:rPr>
          <w:rFonts w:ascii="Arial" w:hAnsi="Arial" w:cs="Arial"/>
          <w:sz w:val="22"/>
          <w:szCs w:val="22"/>
          <w:lang w:val="en-GB"/>
        </w:rPr>
        <w:t xml:space="preserve"> </w:t>
      </w:r>
      <w:r w:rsidR="00B86C54" w:rsidRPr="00A81DAA">
        <w:rPr>
          <w:rFonts w:ascii="Arial" w:hAnsi="Arial" w:cs="Arial"/>
          <w:sz w:val="22"/>
          <w:szCs w:val="22"/>
          <w:lang w:val="en-GB"/>
        </w:rPr>
        <w:t xml:space="preserve"> </w:t>
      </w:r>
    </w:p>
    <w:p w14:paraId="63445895" w14:textId="77777777" w:rsidR="00813A9A" w:rsidRPr="00A81DAA" w:rsidRDefault="00813A9A" w:rsidP="00F06897">
      <w:pPr>
        <w:pStyle w:val="Prrafodelista"/>
        <w:ind w:left="164"/>
        <w:contextualSpacing/>
        <w:jc w:val="both"/>
        <w:rPr>
          <w:rFonts w:ascii="Arial" w:hAnsi="Arial" w:cs="Arial"/>
          <w:sz w:val="22"/>
          <w:szCs w:val="22"/>
          <w:lang w:val="en-GB"/>
        </w:rPr>
      </w:pPr>
    </w:p>
    <w:p w14:paraId="3FE06EE4" w14:textId="02D000A7" w:rsidR="00F06897" w:rsidRDefault="00937246" w:rsidP="00937246">
      <w:pPr>
        <w:pStyle w:val="Prrafodelista"/>
        <w:numPr>
          <w:ilvl w:val="0"/>
          <w:numId w:val="13"/>
        </w:numPr>
        <w:ind w:left="164" w:hanging="284"/>
        <w:contextualSpacing/>
        <w:jc w:val="both"/>
        <w:rPr>
          <w:rFonts w:ascii="Arial" w:hAnsi="Arial" w:cs="Arial"/>
          <w:sz w:val="22"/>
          <w:szCs w:val="22"/>
          <w:lang w:val="en-GB"/>
        </w:rPr>
      </w:pPr>
      <w:r>
        <w:rPr>
          <w:rFonts w:ascii="Arial" w:hAnsi="Arial" w:cs="Arial"/>
          <w:sz w:val="22"/>
          <w:szCs w:val="22"/>
          <w:lang w:val="en-GB"/>
        </w:rPr>
        <w:t xml:space="preserve">To exchange best practices, information, training and technical assistance on integration, reintegration and empowerment of migrants in countries of destination and return. </w:t>
      </w:r>
    </w:p>
    <w:p w14:paraId="00B5BF18" w14:textId="77777777" w:rsidR="00937246" w:rsidRPr="00937246" w:rsidRDefault="00937246" w:rsidP="00937246">
      <w:pPr>
        <w:contextualSpacing/>
        <w:jc w:val="both"/>
        <w:rPr>
          <w:rFonts w:ascii="Arial" w:hAnsi="Arial" w:cs="Arial"/>
          <w:lang w:val="en-GB"/>
        </w:rPr>
      </w:pPr>
    </w:p>
    <w:p w14:paraId="200B0157" w14:textId="50926C90" w:rsidR="00F06897" w:rsidRPr="00A81DAA" w:rsidRDefault="00937246" w:rsidP="001D267B">
      <w:pPr>
        <w:pStyle w:val="Prrafodelista"/>
        <w:numPr>
          <w:ilvl w:val="0"/>
          <w:numId w:val="13"/>
        </w:numPr>
        <w:spacing w:line="276" w:lineRule="auto"/>
        <w:ind w:left="165" w:hanging="284"/>
        <w:contextualSpacing/>
        <w:jc w:val="both"/>
        <w:rPr>
          <w:rFonts w:ascii="Arial" w:hAnsi="Arial" w:cs="Arial"/>
          <w:sz w:val="22"/>
          <w:szCs w:val="22"/>
          <w:lang w:val="en-GB"/>
        </w:rPr>
      </w:pPr>
      <w:r>
        <w:rPr>
          <w:rFonts w:ascii="Arial" w:hAnsi="Arial" w:cs="Arial"/>
          <w:sz w:val="22"/>
          <w:szCs w:val="22"/>
          <w:lang w:val="en-GB"/>
        </w:rPr>
        <w:t>To involve countries of destination and other actors in creating conditions that are conducive to  development in societies of origin, with the aim of alleviating the pressure of irregular migration and combating forms of organized crime such as migrant smuggling and trafficking</w:t>
      </w:r>
      <w:r w:rsidR="00B86C54" w:rsidRPr="00A81DAA">
        <w:rPr>
          <w:rFonts w:ascii="Arial" w:hAnsi="Arial" w:cs="Arial"/>
          <w:sz w:val="22"/>
          <w:szCs w:val="22"/>
          <w:lang w:val="en-GB"/>
        </w:rPr>
        <w:t>.</w:t>
      </w:r>
    </w:p>
    <w:p w14:paraId="613F1848" w14:textId="77777777" w:rsidR="00F06897" w:rsidRPr="00A81DAA" w:rsidRDefault="00F06897" w:rsidP="00F06897">
      <w:pPr>
        <w:pStyle w:val="Prrafodelista"/>
        <w:rPr>
          <w:rFonts w:ascii="Arial" w:hAnsi="Arial" w:cs="Arial"/>
          <w:sz w:val="22"/>
          <w:szCs w:val="22"/>
          <w:lang w:val="en-GB"/>
        </w:rPr>
      </w:pPr>
    </w:p>
    <w:p w14:paraId="4C936C67" w14:textId="33C7ABE5" w:rsidR="00233E50" w:rsidRPr="00A81DAA" w:rsidRDefault="00B86C54" w:rsidP="001D267B">
      <w:pPr>
        <w:pStyle w:val="Prrafodelista"/>
        <w:numPr>
          <w:ilvl w:val="0"/>
          <w:numId w:val="13"/>
        </w:numPr>
        <w:spacing w:line="276" w:lineRule="auto"/>
        <w:ind w:left="165" w:hanging="284"/>
        <w:contextualSpacing/>
        <w:jc w:val="both"/>
        <w:rPr>
          <w:rFonts w:ascii="Arial" w:hAnsi="Arial" w:cs="Arial"/>
          <w:sz w:val="22"/>
          <w:szCs w:val="22"/>
          <w:lang w:val="en-GB"/>
        </w:rPr>
      </w:pPr>
      <w:r w:rsidRPr="00A81DAA">
        <w:rPr>
          <w:rFonts w:ascii="Arial" w:hAnsi="Arial" w:cs="Arial"/>
          <w:sz w:val="22"/>
          <w:szCs w:val="22"/>
          <w:lang w:val="en-GB"/>
        </w:rPr>
        <w:t xml:space="preserve"> </w:t>
      </w:r>
      <w:proofErr w:type="gramStart"/>
      <w:r w:rsidR="00B621A7">
        <w:rPr>
          <w:rFonts w:ascii="Arial" w:hAnsi="Arial" w:cs="Arial"/>
          <w:sz w:val="22"/>
          <w:szCs w:val="22"/>
          <w:lang w:val="en-GB"/>
        </w:rPr>
        <w:t xml:space="preserve">To identify </w:t>
      </w:r>
      <w:r w:rsidR="00AE041B">
        <w:rPr>
          <w:rFonts w:ascii="Arial" w:hAnsi="Arial" w:cs="Arial"/>
          <w:sz w:val="22"/>
          <w:szCs w:val="22"/>
          <w:lang w:val="en-GB"/>
        </w:rPr>
        <w:t>clear</w:t>
      </w:r>
      <w:r w:rsidR="00153A6E">
        <w:rPr>
          <w:rFonts w:ascii="Arial" w:hAnsi="Arial" w:cs="Arial"/>
          <w:sz w:val="22"/>
          <w:szCs w:val="22"/>
          <w:lang w:val="en-GB"/>
        </w:rPr>
        <w:t xml:space="preserve"> commitments concerning</w:t>
      </w:r>
      <w:r w:rsidR="00B621A7">
        <w:rPr>
          <w:rFonts w:ascii="Arial" w:hAnsi="Arial" w:cs="Arial"/>
          <w:sz w:val="22"/>
          <w:szCs w:val="22"/>
          <w:lang w:val="en-GB"/>
        </w:rPr>
        <w:t xml:space="preserve"> budget allocation and efforts </w:t>
      </w:r>
      <w:r w:rsidR="005406E5">
        <w:rPr>
          <w:rFonts w:ascii="Arial" w:hAnsi="Arial" w:cs="Arial"/>
          <w:sz w:val="22"/>
          <w:szCs w:val="22"/>
          <w:lang w:val="en-GB"/>
        </w:rPr>
        <w:t>to</w:t>
      </w:r>
      <w:r w:rsidR="00B621A7">
        <w:rPr>
          <w:rFonts w:ascii="Arial" w:hAnsi="Arial" w:cs="Arial"/>
          <w:sz w:val="22"/>
          <w:szCs w:val="22"/>
          <w:lang w:val="en-GB"/>
        </w:rPr>
        <w:t xml:space="preserve"> promote the integration of migrants and the social and productive reintegration of populations of returned migrants, with the aim of providing not only programmes but in addition, optimal living conditions</w:t>
      </w:r>
      <w:r w:rsidR="00183492">
        <w:rPr>
          <w:rFonts w:ascii="Arial" w:hAnsi="Arial" w:cs="Arial"/>
          <w:sz w:val="22"/>
          <w:szCs w:val="22"/>
          <w:lang w:val="en-GB"/>
        </w:rPr>
        <w:t xml:space="preserve"> that enable</w:t>
      </w:r>
      <w:r w:rsidR="00B621A7">
        <w:rPr>
          <w:rFonts w:ascii="Arial" w:hAnsi="Arial" w:cs="Arial"/>
          <w:sz w:val="22"/>
          <w:szCs w:val="22"/>
          <w:lang w:val="en-GB"/>
        </w:rPr>
        <w:t xml:space="preserve"> personal, family and professional development </w:t>
      </w:r>
      <w:r w:rsidR="00183492">
        <w:rPr>
          <w:rFonts w:ascii="Arial" w:hAnsi="Arial" w:cs="Arial"/>
          <w:sz w:val="22"/>
          <w:szCs w:val="22"/>
          <w:lang w:val="en-GB"/>
        </w:rPr>
        <w:t>and</w:t>
      </w:r>
      <w:r w:rsidR="00B621A7">
        <w:rPr>
          <w:rFonts w:ascii="Arial" w:hAnsi="Arial" w:cs="Arial"/>
          <w:sz w:val="22"/>
          <w:szCs w:val="22"/>
          <w:lang w:val="en-GB"/>
        </w:rPr>
        <w:t xml:space="preserve"> potentiate </w:t>
      </w:r>
      <w:r w:rsidR="00A619E2">
        <w:rPr>
          <w:rFonts w:ascii="Arial" w:hAnsi="Arial" w:cs="Arial"/>
          <w:sz w:val="22"/>
          <w:szCs w:val="22"/>
          <w:lang w:val="en-GB"/>
        </w:rPr>
        <w:t>the well-being of</w:t>
      </w:r>
      <w:r w:rsidR="00B621A7">
        <w:rPr>
          <w:rFonts w:ascii="Arial" w:hAnsi="Arial" w:cs="Arial"/>
          <w:sz w:val="22"/>
          <w:szCs w:val="22"/>
          <w:lang w:val="en-GB"/>
        </w:rPr>
        <w:t xml:space="preserve"> communities of origin and destination, in an environment of cooperation and responsibility </w:t>
      </w:r>
      <w:r w:rsidR="00D35A8C">
        <w:rPr>
          <w:rFonts w:ascii="Arial" w:hAnsi="Arial" w:cs="Arial"/>
          <w:sz w:val="22"/>
          <w:szCs w:val="22"/>
          <w:lang w:val="en-GB"/>
        </w:rPr>
        <w:t xml:space="preserve">shared </w:t>
      </w:r>
      <w:r w:rsidR="00B621A7">
        <w:rPr>
          <w:rFonts w:ascii="Arial" w:hAnsi="Arial" w:cs="Arial"/>
          <w:sz w:val="22"/>
          <w:szCs w:val="22"/>
          <w:lang w:val="en-GB"/>
        </w:rPr>
        <w:t>betw</w:t>
      </w:r>
      <w:r w:rsidR="00D35A8C">
        <w:rPr>
          <w:rFonts w:ascii="Arial" w:hAnsi="Arial" w:cs="Arial"/>
          <w:sz w:val="22"/>
          <w:szCs w:val="22"/>
          <w:lang w:val="en-GB"/>
        </w:rPr>
        <w:t>een every country in the region</w:t>
      </w:r>
      <w:r w:rsidR="00233E50" w:rsidRPr="00A81DAA">
        <w:rPr>
          <w:rFonts w:ascii="Arial" w:hAnsi="Arial" w:cs="Arial"/>
          <w:sz w:val="22"/>
          <w:szCs w:val="22"/>
          <w:lang w:val="en-GB"/>
        </w:rPr>
        <w:t>.</w:t>
      </w:r>
      <w:proofErr w:type="gramEnd"/>
      <w:r w:rsidR="00233E50" w:rsidRPr="00A81DAA">
        <w:rPr>
          <w:rFonts w:ascii="Arial" w:hAnsi="Arial" w:cs="Arial"/>
          <w:sz w:val="22"/>
          <w:szCs w:val="22"/>
          <w:lang w:val="en-GB"/>
        </w:rPr>
        <w:t xml:space="preserve">  </w:t>
      </w:r>
    </w:p>
    <w:p w14:paraId="4EB29AFC" w14:textId="77777777" w:rsidR="001D267B" w:rsidRPr="00A81DAA" w:rsidRDefault="001D267B" w:rsidP="001D267B">
      <w:pPr>
        <w:pStyle w:val="Prrafodelista"/>
        <w:rPr>
          <w:rFonts w:ascii="Arial" w:hAnsi="Arial" w:cs="Arial"/>
          <w:sz w:val="22"/>
          <w:szCs w:val="22"/>
          <w:lang w:val="en-GB"/>
        </w:rPr>
      </w:pPr>
    </w:p>
    <w:p w14:paraId="34F0A125" w14:textId="666E9182" w:rsidR="001D267B" w:rsidRPr="00A81DAA" w:rsidRDefault="00D35A8C" w:rsidP="001D267B">
      <w:pPr>
        <w:pStyle w:val="Prrafodelista"/>
        <w:numPr>
          <w:ilvl w:val="0"/>
          <w:numId w:val="13"/>
        </w:numPr>
        <w:spacing w:line="276" w:lineRule="auto"/>
        <w:ind w:left="165" w:hanging="284"/>
        <w:contextualSpacing/>
        <w:jc w:val="both"/>
        <w:rPr>
          <w:rFonts w:ascii="Arial" w:hAnsi="Arial" w:cs="Arial"/>
          <w:sz w:val="22"/>
          <w:szCs w:val="22"/>
          <w:lang w:val="en-GB"/>
        </w:rPr>
      </w:pPr>
      <w:r>
        <w:rPr>
          <w:rFonts w:ascii="Arial" w:hAnsi="Arial" w:cs="Arial"/>
          <w:sz w:val="22"/>
          <w:szCs w:val="22"/>
          <w:lang w:val="en-GB"/>
        </w:rPr>
        <w:t>To strengthen the dialogue with international organizations, civil society, the private sector and other relevant actors to ensure</w:t>
      </w:r>
      <w:r w:rsidR="004E5D1B">
        <w:rPr>
          <w:rFonts w:ascii="Arial" w:hAnsi="Arial" w:cs="Arial"/>
          <w:sz w:val="22"/>
          <w:szCs w:val="22"/>
          <w:lang w:val="en-GB"/>
        </w:rPr>
        <w:t xml:space="preserve"> that they contribute</w:t>
      </w:r>
      <w:r>
        <w:rPr>
          <w:rFonts w:ascii="Arial" w:hAnsi="Arial" w:cs="Arial"/>
          <w:sz w:val="22"/>
          <w:szCs w:val="22"/>
          <w:lang w:val="en-GB"/>
        </w:rPr>
        <w:t xml:space="preserve"> to the design and implementation of public policies adopted within RCM</w:t>
      </w:r>
      <w:r w:rsidR="001D267B" w:rsidRPr="00A81DAA">
        <w:rPr>
          <w:rFonts w:ascii="Arial" w:hAnsi="Arial" w:cs="Arial"/>
          <w:sz w:val="22"/>
          <w:szCs w:val="22"/>
          <w:lang w:val="en-GB"/>
        </w:rPr>
        <w:t xml:space="preserve">. </w:t>
      </w:r>
    </w:p>
    <w:p w14:paraId="0E62DBFD" w14:textId="77777777" w:rsidR="0067594E" w:rsidRPr="00A81DAA" w:rsidRDefault="0067594E" w:rsidP="0067594E">
      <w:pPr>
        <w:spacing w:line="276" w:lineRule="auto"/>
        <w:ind w:left="120"/>
        <w:jc w:val="both"/>
        <w:rPr>
          <w:rFonts w:ascii="Arial" w:hAnsi="Arial" w:cs="Arial"/>
          <w:lang w:val="en-GB"/>
        </w:rPr>
      </w:pPr>
    </w:p>
    <w:p w14:paraId="019E40B2" w14:textId="77777777" w:rsidR="00CB69AD" w:rsidRPr="00A81DAA" w:rsidRDefault="00CB69AD" w:rsidP="00A72C03">
      <w:pPr>
        <w:spacing w:after="200" w:line="276" w:lineRule="auto"/>
        <w:rPr>
          <w:rFonts w:ascii="Arial" w:hAnsi="Arial" w:cs="Arial"/>
          <w:lang w:val="en-GB"/>
        </w:rPr>
      </w:pPr>
    </w:p>
    <w:p w14:paraId="2F24A097" w14:textId="77777777" w:rsidR="00CB69AD" w:rsidRPr="00A81DAA" w:rsidRDefault="00CB69AD" w:rsidP="00062045">
      <w:pPr>
        <w:tabs>
          <w:tab w:val="num" w:pos="540"/>
        </w:tabs>
        <w:spacing w:line="276" w:lineRule="auto"/>
        <w:ind w:left="-240"/>
        <w:jc w:val="both"/>
        <w:rPr>
          <w:rFonts w:ascii="Arial" w:hAnsi="Arial" w:cs="Arial"/>
          <w:lang w:val="en-GB"/>
        </w:rPr>
      </w:pPr>
    </w:p>
    <w:sectPr w:rsidR="00CB69AD" w:rsidRPr="00A81DAA" w:rsidSect="00990EEF">
      <w:footerReference w:type="default" r:id="rId8"/>
      <w:pgSz w:w="12240" w:h="15840"/>
      <w:pgMar w:top="851" w:right="14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6CD18" w14:textId="77777777" w:rsidR="00752CA9" w:rsidRDefault="00752CA9">
      <w:r>
        <w:separator/>
      </w:r>
    </w:p>
  </w:endnote>
  <w:endnote w:type="continuationSeparator" w:id="0">
    <w:p w14:paraId="688CBC9F" w14:textId="77777777" w:rsidR="00752CA9" w:rsidRDefault="0075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608328"/>
      <w:docPartObj>
        <w:docPartGallery w:val="Page Numbers (Bottom of Page)"/>
        <w:docPartUnique/>
      </w:docPartObj>
    </w:sdtPr>
    <w:sdtEndPr/>
    <w:sdtContent>
      <w:p w14:paraId="42D215C0" w14:textId="77777777" w:rsidR="005406E5" w:rsidRDefault="005406E5">
        <w:pPr>
          <w:pStyle w:val="Piedepgina"/>
          <w:jc w:val="right"/>
        </w:pPr>
        <w:r>
          <w:fldChar w:fldCharType="begin"/>
        </w:r>
        <w:r>
          <w:instrText>PAGE   \* MERGEFORMAT</w:instrText>
        </w:r>
        <w:r>
          <w:fldChar w:fldCharType="separate"/>
        </w:r>
        <w:r w:rsidR="00BC72B8" w:rsidRPr="00BC72B8">
          <w:rPr>
            <w:noProof/>
            <w:lang w:val="es-ES"/>
          </w:rPr>
          <w:t>1</w:t>
        </w:r>
        <w:r>
          <w:fldChar w:fldCharType="end"/>
        </w:r>
      </w:p>
    </w:sdtContent>
  </w:sdt>
  <w:p w14:paraId="10992DB6" w14:textId="77777777" w:rsidR="005406E5" w:rsidRDefault="005406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ED6B9" w14:textId="77777777" w:rsidR="00752CA9" w:rsidRDefault="00752CA9">
      <w:r>
        <w:separator/>
      </w:r>
    </w:p>
  </w:footnote>
  <w:footnote w:type="continuationSeparator" w:id="0">
    <w:p w14:paraId="35BEE072" w14:textId="77777777" w:rsidR="00752CA9" w:rsidRDefault="00752CA9">
      <w:r>
        <w:continuationSeparator/>
      </w:r>
    </w:p>
  </w:footnote>
  <w:footnote w:id="1">
    <w:p w14:paraId="5BFF0E4E" w14:textId="19E7F8AA" w:rsidR="005406E5" w:rsidRPr="00723E3F" w:rsidRDefault="005406E5">
      <w:pPr>
        <w:pStyle w:val="Textonotapie"/>
        <w:rPr>
          <w:lang w:val="en-GB"/>
        </w:rPr>
      </w:pPr>
      <w:r>
        <w:rPr>
          <w:rStyle w:val="Refdenotaalpie"/>
        </w:rPr>
        <w:footnoteRef/>
      </w:r>
      <w:r w:rsidRPr="00BC72B8">
        <w:rPr>
          <w:lang w:val="en-US"/>
        </w:rPr>
        <w:t xml:space="preserve"> </w:t>
      </w:r>
      <w:r w:rsidRPr="00723E3F">
        <w:rPr>
          <w:lang w:val="en-GB"/>
        </w:rPr>
        <w:t>The increasing trend of irregular migration in the region in recent years</w:t>
      </w:r>
      <w:r>
        <w:rPr>
          <w:lang w:val="en-GB"/>
        </w:rPr>
        <w:t xml:space="preserve"> </w:t>
      </w:r>
      <w:proofErr w:type="gramStart"/>
      <w:r>
        <w:rPr>
          <w:lang w:val="en-GB"/>
        </w:rPr>
        <w:t>should be highlighted</w:t>
      </w:r>
      <w:proofErr w:type="gramEnd"/>
      <w:r w:rsidRPr="00723E3F">
        <w:rPr>
          <w:lang w:val="en-GB"/>
        </w:rPr>
        <w:t>. For example,</w:t>
      </w:r>
      <w:r>
        <w:rPr>
          <w:lang w:val="en-GB"/>
        </w:rPr>
        <w:t xml:space="preserve"> in 2011</w:t>
      </w:r>
      <w:r w:rsidRPr="00723E3F">
        <w:rPr>
          <w:lang w:val="en-GB"/>
        </w:rPr>
        <w:t xml:space="preserve"> Mexico detained 61,202 aliens and returned them to t</w:t>
      </w:r>
      <w:r>
        <w:rPr>
          <w:lang w:val="en-GB"/>
        </w:rPr>
        <w:t>heir countries of origin</w:t>
      </w:r>
      <w:r w:rsidRPr="00723E3F">
        <w:rPr>
          <w:lang w:val="en-GB"/>
        </w:rPr>
        <w:t xml:space="preserve">. This figure almost doubled in </w:t>
      </w:r>
      <w:r>
        <w:rPr>
          <w:lang w:val="en-GB"/>
        </w:rPr>
        <w:t>as few as</w:t>
      </w:r>
      <w:r w:rsidRPr="00723E3F">
        <w:rPr>
          <w:lang w:val="en-GB"/>
        </w:rPr>
        <w:t xml:space="preserve"> three years (Source: Migration Policy Unit). </w:t>
      </w:r>
      <w:proofErr w:type="gramStart"/>
      <w:r w:rsidRPr="00723E3F">
        <w:rPr>
          <w:lang w:val="en-GB"/>
        </w:rPr>
        <w:t>And</w:t>
      </w:r>
      <w:proofErr w:type="gramEnd"/>
      <w:r w:rsidRPr="00723E3F">
        <w:rPr>
          <w:lang w:val="en-GB"/>
        </w:rPr>
        <w:t xml:space="preserve"> in 2014, a</w:t>
      </w:r>
      <w:r>
        <w:rPr>
          <w:lang w:val="en-GB"/>
        </w:rPr>
        <w:t xml:space="preserve"> dramatic</w:t>
      </w:r>
      <w:r w:rsidRPr="00723E3F">
        <w:rPr>
          <w:lang w:val="en-GB"/>
        </w:rPr>
        <w:t xml:space="preserve"> increase was observed in the number of unaccompanied migrant boys, girls and adolescents with irregular migration s</w:t>
      </w:r>
      <w:r>
        <w:rPr>
          <w:lang w:val="en-GB"/>
        </w:rPr>
        <w:t xml:space="preserve">tatus that entered the country </w:t>
      </w:r>
      <w:r w:rsidRPr="00723E3F">
        <w:rPr>
          <w:lang w:val="en-GB"/>
        </w:rPr>
        <w:t>with North America as their main destination.</w:t>
      </w:r>
    </w:p>
  </w:footnote>
  <w:footnote w:id="2">
    <w:p w14:paraId="44A1651B" w14:textId="045668FA" w:rsidR="005406E5" w:rsidRPr="00723E3F" w:rsidRDefault="005406E5">
      <w:pPr>
        <w:pStyle w:val="Textonotapie"/>
        <w:rPr>
          <w:lang w:val="en-GB"/>
        </w:rPr>
      </w:pPr>
      <w:r w:rsidRPr="00723E3F">
        <w:rPr>
          <w:rStyle w:val="Refdenotaalpie"/>
          <w:lang w:val="en-GB"/>
        </w:rPr>
        <w:footnoteRef/>
      </w:r>
      <w:r w:rsidRPr="00723E3F">
        <w:rPr>
          <w:lang w:val="en-GB"/>
        </w:rPr>
        <w:t xml:space="preserve"> </w:t>
      </w:r>
      <w:r>
        <w:rPr>
          <w:lang w:val="en-GB"/>
        </w:rPr>
        <w:t>Recommendation No. 2 of RCGM (June 2014) to adopt the document proposed by Costa Rica: “Guiding Principles for the Development of Migration Policies on Integration, Return and Reintegration of the Regional Conference of Migration”. In addition, Decision No. 4 of the XIX Vice-Ministerial Meeting of RCM held in June 2014 to adopt the above-mentioned 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28F6"/>
    <w:multiLevelType w:val="hybridMultilevel"/>
    <w:tmpl w:val="2F36A3B2"/>
    <w:lvl w:ilvl="0" w:tplc="804ED472">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
    <w:nsid w:val="08B071B8"/>
    <w:multiLevelType w:val="hybridMultilevel"/>
    <w:tmpl w:val="BF6C2F84"/>
    <w:lvl w:ilvl="0" w:tplc="71A4FA24">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
    <w:nsid w:val="0F55567E"/>
    <w:multiLevelType w:val="hybridMultilevel"/>
    <w:tmpl w:val="CEB8EE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C34D31"/>
    <w:multiLevelType w:val="hybridMultilevel"/>
    <w:tmpl w:val="389AC9EE"/>
    <w:lvl w:ilvl="0" w:tplc="080A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4">
    <w:nsid w:val="1FC03CFA"/>
    <w:multiLevelType w:val="hybridMultilevel"/>
    <w:tmpl w:val="61D0E136"/>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2F446E"/>
    <w:multiLevelType w:val="hybridMultilevel"/>
    <w:tmpl w:val="C7189C48"/>
    <w:lvl w:ilvl="0" w:tplc="CFC411E0">
      <w:start w:val="1"/>
      <w:numFmt w:val="decimal"/>
      <w:lvlText w:val="%1."/>
      <w:lvlJc w:val="left"/>
      <w:pPr>
        <w:ind w:left="705" w:hanging="705"/>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D566E62"/>
    <w:multiLevelType w:val="hybridMultilevel"/>
    <w:tmpl w:val="235E59FE"/>
    <w:lvl w:ilvl="0" w:tplc="080A000F">
      <w:start w:val="1"/>
      <w:numFmt w:val="decimal"/>
      <w:lvlText w:val="%1."/>
      <w:lvlJc w:val="left"/>
      <w:pPr>
        <w:ind w:left="765" w:hanging="360"/>
      </w:pPr>
    </w:lvl>
    <w:lvl w:ilvl="1" w:tplc="CF4E9D46">
      <w:start w:val="1"/>
      <w:numFmt w:val="decimal"/>
      <w:lvlText w:val="%2)"/>
      <w:lvlJc w:val="left"/>
      <w:pPr>
        <w:ind w:left="1485" w:hanging="360"/>
      </w:pPr>
      <w:rPr>
        <w:rFonts w:hint="default"/>
      </w:r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nsid w:val="33C84875"/>
    <w:multiLevelType w:val="hybridMultilevel"/>
    <w:tmpl w:val="F5960850"/>
    <w:lvl w:ilvl="0" w:tplc="266C415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B7342F"/>
    <w:multiLevelType w:val="hybridMultilevel"/>
    <w:tmpl w:val="CFDA7C7C"/>
    <w:lvl w:ilvl="0" w:tplc="080A0001">
      <w:start w:val="1"/>
      <w:numFmt w:val="bullet"/>
      <w:lvlText w:val=""/>
      <w:lvlJc w:val="left"/>
      <w:pPr>
        <w:ind w:left="480" w:hanging="360"/>
      </w:pPr>
      <w:rPr>
        <w:rFonts w:ascii="Symbol" w:hAnsi="Symbol" w:hint="default"/>
      </w:rPr>
    </w:lvl>
    <w:lvl w:ilvl="1" w:tplc="2D86CDAE">
      <w:numFmt w:val="bullet"/>
      <w:lvlText w:val="•"/>
      <w:lvlJc w:val="left"/>
      <w:pPr>
        <w:ind w:left="1200" w:hanging="360"/>
      </w:pPr>
      <w:rPr>
        <w:rFonts w:ascii="Arial" w:eastAsiaTheme="minorHAnsi" w:hAnsi="Arial" w:cs="Arial"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9">
    <w:nsid w:val="47722A25"/>
    <w:multiLevelType w:val="hybridMultilevel"/>
    <w:tmpl w:val="0DCEFC02"/>
    <w:lvl w:ilvl="0" w:tplc="080A000F">
      <w:start w:val="1"/>
      <w:numFmt w:val="decimal"/>
      <w:lvlText w:val="%1."/>
      <w:lvlJc w:val="left"/>
      <w:pPr>
        <w:ind w:left="480" w:hanging="360"/>
      </w:p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0">
    <w:nsid w:val="481C2835"/>
    <w:multiLevelType w:val="hybridMultilevel"/>
    <w:tmpl w:val="5CA235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59084CA4"/>
    <w:multiLevelType w:val="hybridMultilevel"/>
    <w:tmpl w:val="C9DA396E"/>
    <w:lvl w:ilvl="0" w:tplc="080A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2">
    <w:nsid w:val="792C591F"/>
    <w:multiLevelType w:val="hybridMultilevel"/>
    <w:tmpl w:val="7F3A3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F7F6EE8"/>
    <w:multiLevelType w:val="hybridMultilevel"/>
    <w:tmpl w:val="016E0FF0"/>
    <w:lvl w:ilvl="0" w:tplc="080A0003">
      <w:start w:val="1"/>
      <w:numFmt w:val="bullet"/>
      <w:lvlText w:val="o"/>
      <w:lvlJc w:val="left"/>
      <w:pPr>
        <w:ind w:left="480" w:hanging="360"/>
      </w:pPr>
      <w:rPr>
        <w:rFonts w:ascii="Courier New" w:hAnsi="Courier New" w:cs="Courier New" w:hint="default"/>
      </w:rPr>
    </w:lvl>
    <w:lvl w:ilvl="1" w:tplc="080A0003">
      <w:start w:val="1"/>
      <w:numFmt w:val="bullet"/>
      <w:lvlText w:val="o"/>
      <w:lvlJc w:val="left"/>
      <w:pPr>
        <w:ind w:left="1200" w:hanging="360"/>
      </w:pPr>
      <w:rPr>
        <w:rFonts w:ascii="Courier New" w:hAnsi="Courier New" w:cs="Courier New" w:hint="default"/>
      </w:rPr>
    </w:lvl>
    <w:lvl w:ilvl="2" w:tplc="080A0005">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num w:numId="1">
    <w:abstractNumId w:val="12"/>
  </w:num>
  <w:num w:numId="2">
    <w:abstractNumId w:val="4"/>
  </w:num>
  <w:num w:numId="3">
    <w:abstractNumId w:val="0"/>
  </w:num>
  <w:num w:numId="4">
    <w:abstractNumId w:val="6"/>
  </w:num>
  <w:num w:numId="5">
    <w:abstractNumId w:val="1"/>
  </w:num>
  <w:num w:numId="6">
    <w:abstractNumId w:val="7"/>
  </w:num>
  <w:num w:numId="7">
    <w:abstractNumId w:val="13"/>
  </w:num>
  <w:num w:numId="8">
    <w:abstractNumId w:val="10"/>
  </w:num>
  <w:num w:numId="9">
    <w:abstractNumId w:val="8"/>
  </w:num>
  <w:num w:numId="10">
    <w:abstractNumId w:val="2"/>
  </w:num>
  <w:num w:numId="11">
    <w:abstractNumId w:val="3"/>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75"/>
    <w:rsid w:val="00013786"/>
    <w:rsid w:val="00013D40"/>
    <w:rsid w:val="00020CEC"/>
    <w:rsid w:val="000217E5"/>
    <w:rsid w:val="000229ED"/>
    <w:rsid w:val="00024EBE"/>
    <w:rsid w:val="00031632"/>
    <w:rsid w:val="00037FB8"/>
    <w:rsid w:val="000422B9"/>
    <w:rsid w:val="00053036"/>
    <w:rsid w:val="000533C4"/>
    <w:rsid w:val="00060FB2"/>
    <w:rsid w:val="00062045"/>
    <w:rsid w:val="0006227E"/>
    <w:rsid w:val="000930E4"/>
    <w:rsid w:val="000938B4"/>
    <w:rsid w:val="000A2039"/>
    <w:rsid w:val="000A5D3E"/>
    <w:rsid w:val="000B45A6"/>
    <w:rsid w:val="000D27C5"/>
    <w:rsid w:val="000E03F1"/>
    <w:rsid w:val="000E4BC3"/>
    <w:rsid w:val="000F3D43"/>
    <w:rsid w:val="000F4F86"/>
    <w:rsid w:val="000F6CAC"/>
    <w:rsid w:val="00100256"/>
    <w:rsid w:val="00101CA5"/>
    <w:rsid w:val="001042B2"/>
    <w:rsid w:val="00104593"/>
    <w:rsid w:val="00104961"/>
    <w:rsid w:val="0010688A"/>
    <w:rsid w:val="00117B8D"/>
    <w:rsid w:val="001230ED"/>
    <w:rsid w:val="001266A8"/>
    <w:rsid w:val="0013258B"/>
    <w:rsid w:val="0014041E"/>
    <w:rsid w:val="0014315B"/>
    <w:rsid w:val="00143908"/>
    <w:rsid w:val="00153A6E"/>
    <w:rsid w:val="001603FE"/>
    <w:rsid w:val="0017129C"/>
    <w:rsid w:val="00171EFF"/>
    <w:rsid w:val="001744A6"/>
    <w:rsid w:val="00174C4B"/>
    <w:rsid w:val="00183492"/>
    <w:rsid w:val="00187A8A"/>
    <w:rsid w:val="00187DFE"/>
    <w:rsid w:val="001A061B"/>
    <w:rsid w:val="001A4C13"/>
    <w:rsid w:val="001A4F71"/>
    <w:rsid w:val="001A66C1"/>
    <w:rsid w:val="001B2A58"/>
    <w:rsid w:val="001C0393"/>
    <w:rsid w:val="001D18CE"/>
    <w:rsid w:val="001D267B"/>
    <w:rsid w:val="001E0C75"/>
    <w:rsid w:val="001E1572"/>
    <w:rsid w:val="001E224F"/>
    <w:rsid w:val="001E3DA3"/>
    <w:rsid w:val="001E73E0"/>
    <w:rsid w:val="001F65C9"/>
    <w:rsid w:val="0020562C"/>
    <w:rsid w:val="00206DE0"/>
    <w:rsid w:val="00224A43"/>
    <w:rsid w:val="00230198"/>
    <w:rsid w:val="002333EE"/>
    <w:rsid w:val="00233E50"/>
    <w:rsid w:val="00234900"/>
    <w:rsid w:val="00234C4C"/>
    <w:rsid w:val="00243CB3"/>
    <w:rsid w:val="00245E63"/>
    <w:rsid w:val="002461F9"/>
    <w:rsid w:val="002466BC"/>
    <w:rsid w:val="00267038"/>
    <w:rsid w:val="00285DC5"/>
    <w:rsid w:val="00292AF5"/>
    <w:rsid w:val="00293B3A"/>
    <w:rsid w:val="00294C23"/>
    <w:rsid w:val="002A07FD"/>
    <w:rsid w:val="002A42D5"/>
    <w:rsid w:val="002B2628"/>
    <w:rsid w:val="002C656A"/>
    <w:rsid w:val="002D3957"/>
    <w:rsid w:val="002D7C52"/>
    <w:rsid w:val="002E4448"/>
    <w:rsid w:val="002E63BA"/>
    <w:rsid w:val="002F391F"/>
    <w:rsid w:val="00304282"/>
    <w:rsid w:val="00316531"/>
    <w:rsid w:val="0032040A"/>
    <w:rsid w:val="003223A5"/>
    <w:rsid w:val="0032325B"/>
    <w:rsid w:val="00323D50"/>
    <w:rsid w:val="00330049"/>
    <w:rsid w:val="00330EA7"/>
    <w:rsid w:val="003344AE"/>
    <w:rsid w:val="003362A6"/>
    <w:rsid w:val="00342027"/>
    <w:rsid w:val="0035380F"/>
    <w:rsid w:val="0036143D"/>
    <w:rsid w:val="003721A3"/>
    <w:rsid w:val="00373188"/>
    <w:rsid w:val="00385F25"/>
    <w:rsid w:val="003A50F1"/>
    <w:rsid w:val="003D1BC9"/>
    <w:rsid w:val="003D6C0C"/>
    <w:rsid w:val="003E1F63"/>
    <w:rsid w:val="003E2896"/>
    <w:rsid w:val="003E2FDF"/>
    <w:rsid w:val="003E3DF0"/>
    <w:rsid w:val="003E566B"/>
    <w:rsid w:val="003E594E"/>
    <w:rsid w:val="003E6BF8"/>
    <w:rsid w:val="003F0CDB"/>
    <w:rsid w:val="003F7D45"/>
    <w:rsid w:val="004039B5"/>
    <w:rsid w:val="004066EF"/>
    <w:rsid w:val="00412B9A"/>
    <w:rsid w:val="00415C8A"/>
    <w:rsid w:val="0041631A"/>
    <w:rsid w:val="00430FAE"/>
    <w:rsid w:val="00433EEC"/>
    <w:rsid w:val="0043423B"/>
    <w:rsid w:val="00443C1A"/>
    <w:rsid w:val="004503EE"/>
    <w:rsid w:val="00463089"/>
    <w:rsid w:val="0046549F"/>
    <w:rsid w:val="00465FE7"/>
    <w:rsid w:val="00470F34"/>
    <w:rsid w:val="00481624"/>
    <w:rsid w:val="004854C5"/>
    <w:rsid w:val="00485530"/>
    <w:rsid w:val="00497CE3"/>
    <w:rsid w:val="004A0B5B"/>
    <w:rsid w:val="004A61BE"/>
    <w:rsid w:val="004B6CFF"/>
    <w:rsid w:val="004C1A33"/>
    <w:rsid w:val="004C26FA"/>
    <w:rsid w:val="004C2E49"/>
    <w:rsid w:val="004C4F5B"/>
    <w:rsid w:val="004D22AA"/>
    <w:rsid w:val="004D591C"/>
    <w:rsid w:val="004E5D1B"/>
    <w:rsid w:val="004F29D1"/>
    <w:rsid w:val="004F4C56"/>
    <w:rsid w:val="005055BD"/>
    <w:rsid w:val="00505DD4"/>
    <w:rsid w:val="00523E57"/>
    <w:rsid w:val="00527B82"/>
    <w:rsid w:val="005406E5"/>
    <w:rsid w:val="005427A3"/>
    <w:rsid w:val="0056029B"/>
    <w:rsid w:val="00564FA5"/>
    <w:rsid w:val="00567D29"/>
    <w:rsid w:val="0057331C"/>
    <w:rsid w:val="00581C27"/>
    <w:rsid w:val="0058371E"/>
    <w:rsid w:val="005857FA"/>
    <w:rsid w:val="00591864"/>
    <w:rsid w:val="005B0DAA"/>
    <w:rsid w:val="005B1E2F"/>
    <w:rsid w:val="005B368C"/>
    <w:rsid w:val="005B6C71"/>
    <w:rsid w:val="005B7155"/>
    <w:rsid w:val="005C4A9E"/>
    <w:rsid w:val="005C7F59"/>
    <w:rsid w:val="005F07B0"/>
    <w:rsid w:val="005F6114"/>
    <w:rsid w:val="0060392F"/>
    <w:rsid w:val="006076D7"/>
    <w:rsid w:val="00613E28"/>
    <w:rsid w:val="00614C20"/>
    <w:rsid w:val="0062105A"/>
    <w:rsid w:val="00622510"/>
    <w:rsid w:val="00624AE1"/>
    <w:rsid w:val="00625BB3"/>
    <w:rsid w:val="006302AF"/>
    <w:rsid w:val="00636168"/>
    <w:rsid w:val="0063622F"/>
    <w:rsid w:val="006408C2"/>
    <w:rsid w:val="00643E2E"/>
    <w:rsid w:val="00654A45"/>
    <w:rsid w:val="006578B0"/>
    <w:rsid w:val="00661BAF"/>
    <w:rsid w:val="0066398F"/>
    <w:rsid w:val="006715D1"/>
    <w:rsid w:val="00672D04"/>
    <w:rsid w:val="006737DA"/>
    <w:rsid w:val="00673FF6"/>
    <w:rsid w:val="0067594E"/>
    <w:rsid w:val="00681243"/>
    <w:rsid w:val="0069192B"/>
    <w:rsid w:val="00697CAF"/>
    <w:rsid w:val="006A0EE8"/>
    <w:rsid w:val="006A1403"/>
    <w:rsid w:val="006A4C06"/>
    <w:rsid w:val="006B086A"/>
    <w:rsid w:val="006C22AA"/>
    <w:rsid w:val="006D0329"/>
    <w:rsid w:val="006D4038"/>
    <w:rsid w:val="006D7208"/>
    <w:rsid w:val="006F1FD6"/>
    <w:rsid w:val="0070063E"/>
    <w:rsid w:val="007047BA"/>
    <w:rsid w:val="00723E3F"/>
    <w:rsid w:val="00725E9A"/>
    <w:rsid w:val="00741141"/>
    <w:rsid w:val="007434AE"/>
    <w:rsid w:val="00743547"/>
    <w:rsid w:val="007462D0"/>
    <w:rsid w:val="00750167"/>
    <w:rsid w:val="00752CA9"/>
    <w:rsid w:val="00754F47"/>
    <w:rsid w:val="00771AF9"/>
    <w:rsid w:val="00786480"/>
    <w:rsid w:val="00787E8F"/>
    <w:rsid w:val="00790AF8"/>
    <w:rsid w:val="00796196"/>
    <w:rsid w:val="007A07DE"/>
    <w:rsid w:val="007A792A"/>
    <w:rsid w:val="007B57B2"/>
    <w:rsid w:val="007B7FF3"/>
    <w:rsid w:val="007D5880"/>
    <w:rsid w:val="007E15E5"/>
    <w:rsid w:val="007E699A"/>
    <w:rsid w:val="007F58C0"/>
    <w:rsid w:val="00805BA1"/>
    <w:rsid w:val="00813A9A"/>
    <w:rsid w:val="008211E1"/>
    <w:rsid w:val="008277C0"/>
    <w:rsid w:val="00844A4C"/>
    <w:rsid w:val="00850A18"/>
    <w:rsid w:val="008603BE"/>
    <w:rsid w:val="008611EC"/>
    <w:rsid w:val="008728D9"/>
    <w:rsid w:val="008757E1"/>
    <w:rsid w:val="008914E8"/>
    <w:rsid w:val="008B27AB"/>
    <w:rsid w:val="008D4A07"/>
    <w:rsid w:val="008D5B16"/>
    <w:rsid w:val="008D6B2C"/>
    <w:rsid w:val="008E27FD"/>
    <w:rsid w:val="008E4B35"/>
    <w:rsid w:val="008F21B7"/>
    <w:rsid w:val="0090081A"/>
    <w:rsid w:val="00900E16"/>
    <w:rsid w:val="0090136D"/>
    <w:rsid w:val="00907048"/>
    <w:rsid w:val="00915838"/>
    <w:rsid w:val="0091665F"/>
    <w:rsid w:val="0091778F"/>
    <w:rsid w:val="009179B7"/>
    <w:rsid w:val="00923A92"/>
    <w:rsid w:val="0092785D"/>
    <w:rsid w:val="00933F02"/>
    <w:rsid w:val="00935B2C"/>
    <w:rsid w:val="00937246"/>
    <w:rsid w:val="0094011D"/>
    <w:rsid w:val="00940994"/>
    <w:rsid w:val="00951BB6"/>
    <w:rsid w:val="0096709C"/>
    <w:rsid w:val="009812A8"/>
    <w:rsid w:val="00984722"/>
    <w:rsid w:val="00986BCC"/>
    <w:rsid w:val="00990EEF"/>
    <w:rsid w:val="009920C5"/>
    <w:rsid w:val="00995FB0"/>
    <w:rsid w:val="009A0523"/>
    <w:rsid w:val="009A5F65"/>
    <w:rsid w:val="009E1484"/>
    <w:rsid w:val="009E72FE"/>
    <w:rsid w:val="00A0286D"/>
    <w:rsid w:val="00A02933"/>
    <w:rsid w:val="00A179D5"/>
    <w:rsid w:val="00A24CF0"/>
    <w:rsid w:val="00A34A73"/>
    <w:rsid w:val="00A37C30"/>
    <w:rsid w:val="00A434CA"/>
    <w:rsid w:val="00A44EB9"/>
    <w:rsid w:val="00A52176"/>
    <w:rsid w:val="00A602B8"/>
    <w:rsid w:val="00A619E2"/>
    <w:rsid w:val="00A72C03"/>
    <w:rsid w:val="00A80CFD"/>
    <w:rsid w:val="00A81DAA"/>
    <w:rsid w:val="00A86936"/>
    <w:rsid w:val="00A91DCA"/>
    <w:rsid w:val="00A9536B"/>
    <w:rsid w:val="00A97011"/>
    <w:rsid w:val="00AA46FC"/>
    <w:rsid w:val="00AC01F9"/>
    <w:rsid w:val="00AC10D9"/>
    <w:rsid w:val="00AE041B"/>
    <w:rsid w:val="00AE0531"/>
    <w:rsid w:val="00AE0CC1"/>
    <w:rsid w:val="00AE500B"/>
    <w:rsid w:val="00AE66F6"/>
    <w:rsid w:val="00AF2642"/>
    <w:rsid w:val="00AF787C"/>
    <w:rsid w:val="00B0629C"/>
    <w:rsid w:val="00B07D3C"/>
    <w:rsid w:val="00B10B4F"/>
    <w:rsid w:val="00B128DE"/>
    <w:rsid w:val="00B1498C"/>
    <w:rsid w:val="00B16B9B"/>
    <w:rsid w:val="00B17025"/>
    <w:rsid w:val="00B22232"/>
    <w:rsid w:val="00B257B0"/>
    <w:rsid w:val="00B25F0A"/>
    <w:rsid w:val="00B31963"/>
    <w:rsid w:val="00B3507B"/>
    <w:rsid w:val="00B45B60"/>
    <w:rsid w:val="00B56EB5"/>
    <w:rsid w:val="00B621A7"/>
    <w:rsid w:val="00B62A3E"/>
    <w:rsid w:val="00B64704"/>
    <w:rsid w:val="00B65957"/>
    <w:rsid w:val="00B73FCD"/>
    <w:rsid w:val="00B77A05"/>
    <w:rsid w:val="00B85827"/>
    <w:rsid w:val="00B86C54"/>
    <w:rsid w:val="00BA16F1"/>
    <w:rsid w:val="00BA42FD"/>
    <w:rsid w:val="00BB375A"/>
    <w:rsid w:val="00BC0C35"/>
    <w:rsid w:val="00BC382A"/>
    <w:rsid w:val="00BC43D0"/>
    <w:rsid w:val="00BC6BAD"/>
    <w:rsid w:val="00BC72B8"/>
    <w:rsid w:val="00BD07C9"/>
    <w:rsid w:val="00BD169A"/>
    <w:rsid w:val="00BD19E8"/>
    <w:rsid w:val="00BD6D5A"/>
    <w:rsid w:val="00BE119B"/>
    <w:rsid w:val="00BE1D09"/>
    <w:rsid w:val="00BE2647"/>
    <w:rsid w:val="00BF039D"/>
    <w:rsid w:val="00BF34AC"/>
    <w:rsid w:val="00C040A4"/>
    <w:rsid w:val="00C05026"/>
    <w:rsid w:val="00C07FB9"/>
    <w:rsid w:val="00C15357"/>
    <w:rsid w:val="00C1633A"/>
    <w:rsid w:val="00C16892"/>
    <w:rsid w:val="00C32DDB"/>
    <w:rsid w:val="00C404C2"/>
    <w:rsid w:val="00C4255B"/>
    <w:rsid w:val="00C51771"/>
    <w:rsid w:val="00C74E44"/>
    <w:rsid w:val="00C8229A"/>
    <w:rsid w:val="00C86C81"/>
    <w:rsid w:val="00C903F6"/>
    <w:rsid w:val="00CA0786"/>
    <w:rsid w:val="00CA3597"/>
    <w:rsid w:val="00CB18D4"/>
    <w:rsid w:val="00CB319F"/>
    <w:rsid w:val="00CB37D2"/>
    <w:rsid w:val="00CB61FF"/>
    <w:rsid w:val="00CB69AD"/>
    <w:rsid w:val="00CC0510"/>
    <w:rsid w:val="00CC2DD4"/>
    <w:rsid w:val="00CD1434"/>
    <w:rsid w:val="00CD2D56"/>
    <w:rsid w:val="00CE509D"/>
    <w:rsid w:val="00CE6986"/>
    <w:rsid w:val="00CF5B36"/>
    <w:rsid w:val="00D13C88"/>
    <w:rsid w:val="00D21304"/>
    <w:rsid w:val="00D30962"/>
    <w:rsid w:val="00D35A8C"/>
    <w:rsid w:val="00D65E74"/>
    <w:rsid w:val="00D733A8"/>
    <w:rsid w:val="00D73D6A"/>
    <w:rsid w:val="00D82013"/>
    <w:rsid w:val="00D82F20"/>
    <w:rsid w:val="00D830A5"/>
    <w:rsid w:val="00D97A08"/>
    <w:rsid w:val="00DA12ED"/>
    <w:rsid w:val="00DA1862"/>
    <w:rsid w:val="00DA3E82"/>
    <w:rsid w:val="00DB163F"/>
    <w:rsid w:val="00DB2721"/>
    <w:rsid w:val="00DC37DE"/>
    <w:rsid w:val="00DD2E95"/>
    <w:rsid w:val="00DD5F26"/>
    <w:rsid w:val="00DD6254"/>
    <w:rsid w:val="00DF4BFA"/>
    <w:rsid w:val="00DF6CDA"/>
    <w:rsid w:val="00E00DDE"/>
    <w:rsid w:val="00E147DE"/>
    <w:rsid w:val="00E1556F"/>
    <w:rsid w:val="00E2377C"/>
    <w:rsid w:val="00E24AB0"/>
    <w:rsid w:val="00E25798"/>
    <w:rsid w:val="00E26102"/>
    <w:rsid w:val="00E359CC"/>
    <w:rsid w:val="00E40289"/>
    <w:rsid w:val="00E5524E"/>
    <w:rsid w:val="00E57212"/>
    <w:rsid w:val="00EB09F8"/>
    <w:rsid w:val="00EB4477"/>
    <w:rsid w:val="00EB6694"/>
    <w:rsid w:val="00EC6700"/>
    <w:rsid w:val="00EE2B31"/>
    <w:rsid w:val="00EE60D0"/>
    <w:rsid w:val="00F04737"/>
    <w:rsid w:val="00F06897"/>
    <w:rsid w:val="00F136E8"/>
    <w:rsid w:val="00F15508"/>
    <w:rsid w:val="00F224DE"/>
    <w:rsid w:val="00F4261B"/>
    <w:rsid w:val="00F53B34"/>
    <w:rsid w:val="00F60499"/>
    <w:rsid w:val="00F81F03"/>
    <w:rsid w:val="00F9036B"/>
    <w:rsid w:val="00FA413A"/>
    <w:rsid w:val="00FD67BD"/>
    <w:rsid w:val="00FE0B6C"/>
    <w:rsid w:val="00FE2989"/>
    <w:rsid w:val="00FE392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4E689"/>
  <w15:docId w15:val="{A02DBF4F-DDE0-48DB-990D-7CA608A5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75"/>
    <w:pPr>
      <w:spacing w:after="0" w:line="240" w:lineRule="auto"/>
    </w:pPr>
    <w:rPr>
      <w:rFonts w:ascii="Calibri" w:hAnsi="Calibri" w:cs="Times New Roman"/>
    </w:rPr>
  </w:style>
  <w:style w:type="paragraph" w:styleId="Ttulo1">
    <w:name w:val="heading 1"/>
    <w:basedOn w:val="Normal"/>
    <w:link w:val="Ttulo1Car"/>
    <w:uiPriority w:val="99"/>
    <w:qFormat/>
    <w:rsid w:val="00750167"/>
    <w:pPr>
      <w:spacing w:after="200" w:line="276" w:lineRule="auto"/>
      <w:outlineLvl w:val="0"/>
    </w:pPr>
    <w:rPr>
      <w:kern w:val="36"/>
      <w:lang w:eastAsia="es-MX"/>
    </w:rPr>
  </w:style>
  <w:style w:type="paragraph" w:styleId="Ttulo2">
    <w:name w:val="heading 2"/>
    <w:basedOn w:val="Normal"/>
    <w:next w:val="Normal"/>
    <w:link w:val="Ttulo2Car"/>
    <w:uiPriority w:val="9"/>
    <w:semiHidden/>
    <w:unhideWhenUsed/>
    <w:qFormat/>
    <w:rsid w:val="009409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0C7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E0C7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E0C75"/>
  </w:style>
  <w:style w:type="paragraph" w:styleId="Piedepgina">
    <w:name w:val="footer"/>
    <w:basedOn w:val="Normal"/>
    <w:link w:val="PiedepginaCar"/>
    <w:uiPriority w:val="99"/>
    <w:unhideWhenUsed/>
    <w:rsid w:val="001E0C7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E0C75"/>
  </w:style>
  <w:style w:type="character" w:styleId="Refdecomentario">
    <w:name w:val="annotation reference"/>
    <w:basedOn w:val="Fuentedeprrafopredeter"/>
    <w:uiPriority w:val="99"/>
    <w:semiHidden/>
    <w:unhideWhenUsed/>
    <w:rsid w:val="001E0C75"/>
    <w:rPr>
      <w:sz w:val="16"/>
      <w:szCs w:val="16"/>
    </w:rPr>
  </w:style>
  <w:style w:type="paragraph" w:styleId="Textocomentario">
    <w:name w:val="annotation text"/>
    <w:basedOn w:val="Normal"/>
    <w:link w:val="TextocomentarioCar"/>
    <w:uiPriority w:val="99"/>
    <w:semiHidden/>
    <w:unhideWhenUsed/>
    <w:rsid w:val="001E0C75"/>
    <w:pPr>
      <w:spacing w:after="200"/>
    </w:pPr>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1E0C75"/>
    <w:rPr>
      <w:sz w:val="20"/>
      <w:szCs w:val="20"/>
    </w:rPr>
  </w:style>
  <w:style w:type="table" w:styleId="Tablaconcuadrcula">
    <w:name w:val="Table Grid"/>
    <w:basedOn w:val="Tablanormal"/>
    <w:uiPriority w:val="59"/>
    <w:rsid w:val="001E0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E0C75"/>
    <w:rPr>
      <w:color w:val="0000FF"/>
      <w:u w:val="single"/>
    </w:rPr>
  </w:style>
  <w:style w:type="character" w:styleId="Textoennegrita">
    <w:name w:val="Strong"/>
    <w:basedOn w:val="Fuentedeprrafopredeter"/>
    <w:uiPriority w:val="22"/>
    <w:qFormat/>
    <w:rsid w:val="001E0C75"/>
    <w:rPr>
      <w:b/>
      <w:bCs/>
    </w:rPr>
  </w:style>
  <w:style w:type="character" w:customStyle="1" w:styleId="st1">
    <w:name w:val="st1"/>
    <w:basedOn w:val="Fuentedeprrafopredeter"/>
    <w:rsid w:val="001E0C75"/>
  </w:style>
  <w:style w:type="paragraph" w:styleId="Textodeglobo">
    <w:name w:val="Balloon Text"/>
    <w:basedOn w:val="Normal"/>
    <w:link w:val="TextodegloboCar"/>
    <w:uiPriority w:val="99"/>
    <w:semiHidden/>
    <w:unhideWhenUsed/>
    <w:rsid w:val="001E0C75"/>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C75"/>
    <w:rPr>
      <w:rFonts w:ascii="Tahoma" w:hAnsi="Tahoma" w:cs="Tahoma"/>
      <w:sz w:val="16"/>
      <w:szCs w:val="16"/>
    </w:rPr>
  </w:style>
  <w:style w:type="paragraph" w:styleId="Textosinformato">
    <w:name w:val="Plain Text"/>
    <w:basedOn w:val="Normal"/>
    <w:link w:val="TextosinformatoCar"/>
    <w:uiPriority w:val="99"/>
    <w:unhideWhenUsed/>
    <w:rsid w:val="00622510"/>
    <w:rPr>
      <w:rFonts w:cs="Consolas"/>
      <w:szCs w:val="21"/>
    </w:rPr>
  </w:style>
  <w:style w:type="character" w:customStyle="1" w:styleId="TextosinformatoCar">
    <w:name w:val="Texto sin formato Car"/>
    <w:basedOn w:val="Fuentedeprrafopredeter"/>
    <w:link w:val="Textosinformato"/>
    <w:uiPriority w:val="99"/>
    <w:rsid w:val="00622510"/>
    <w:rPr>
      <w:rFonts w:ascii="Calibri" w:hAnsi="Calibri" w:cs="Consolas"/>
      <w:szCs w:val="21"/>
    </w:rPr>
  </w:style>
  <w:style w:type="character" w:styleId="Hipervnculovisitado">
    <w:name w:val="FollowedHyperlink"/>
    <w:basedOn w:val="Fuentedeprrafopredeter"/>
    <w:uiPriority w:val="99"/>
    <w:semiHidden/>
    <w:unhideWhenUsed/>
    <w:rsid w:val="00622510"/>
    <w:rPr>
      <w:color w:val="800080" w:themeColor="followedHyperlink"/>
      <w:u w:val="single"/>
    </w:rPr>
  </w:style>
  <w:style w:type="character" w:customStyle="1" w:styleId="apple-converted-space">
    <w:name w:val="apple-converted-space"/>
    <w:basedOn w:val="Fuentedeprrafopredeter"/>
    <w:rsid w:val="00741141"/>
  </w:style>
  <w:style w:type="paragraph" w:styleId="NormalWeb">
    <w:name w:val="Normal (Web)"/>
    <w:basedOn w:val="Normal"/>
    <w:uiPriority w:val="99"/>
    <w:unhideWhenUsed/>
    <w:rsid w:val="00C74E44"/>
    <w:pPr>
      <w:spacing w:before="100" w:beforeAutospacing="1" w:after="100" w:afterAutospacing="1"/>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9"/>
    <w:rsid w:val="00750167"/>
    <w:rPr>
      <w:rFonts w:ascii="Calibri" w:hAnsi="Calibri" w:cs="Times New Roman"/>
      <w:kern w:val="36"/>
      <w:lang w:eastAsia="es-MX"/>
    </w:rPr>
  </w:style>
  <w:style w:type="character" w:customStyle="1" w:styleId="Ttulo2Car">
    <w:name w:val="Título 2 Car"/>
    <w:basedOn w:val="Fuentedeprrafopredeter"/>
    <w:link w:val="Ttulo2"/>
    <w:uiPriority w:val="9"/>
    <w:semiHidden/>
    <w:rsid w:val="00940994"/>
    <w:rPr>
      <w:rFonts w:asciiTheme="majorHAnsi" w:eastAsiaTheme="majorEastAsia" w:hAnsiTheme="majorHAnsi" w:cstheme="majorBidi"/>
      <w:b/>
      <w:bCs/>
      <w:color w:val="4F81BD" w:themeColor="accent1"/>
      <w:sz w:val="26"/>
      <w:szCs w:val="26"/>
    </w:rPr>
  </w:style>
  <w:style w:type="character" w:customStyle="1" w:styleId="notranslate">
    <w:name w:val="notranslate"/>
    <w:basedOn w:val="Fuentedeprrafopredeter"/>
    <w:rsid w:val="00940994"/>
  </w:style>
  <w:style w:type="character" w:customStyle="1" w:styleId="google-src-text1">
    <w:name w:val="google-src-text1"/>
    <w:basedOn w:val="Fuentedeprrafopredeter"/>
    <w:rsid w:val="00940994"/>
    <w:rPr>
      <w:vanish/>
      <w:webHidden w:val="0"/>
      <w:specVanish w:val="0"/>
    </w:rPr>
  </w:style>
  <w:style w:type="character" w:customStyle="1" w:styleId="hps">
    <w:name w:val="hps"/>
    <w:basedOn w:val="Fuentedeprrafopredeter"/>
    <w:rsid w:val="000229ED"/>
  </w:style>
  <w:style w:type="paragraph" w:styleId="Prrafodelista">
    <w:name w:val="List Paragraph"/>
    <w:basedOn w:val="Normal"/>
    <w:uiPriority w:val="34"/>
    <w:qFormat/>
    <w:rsid w:val="00AF787C"/>
    <w:pPr>
      <w:ind w:left="708"/>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unhideWhenUsed/>
    <w:rsid w:val="00024EBE"/>
    <w:rPr>
      <w:rFonts w:asciiTheme="minorHAnsi" w:hAnsiTheme="minorHAnsi" w:cstheme="minorBidi"/>
      <w:sz w:val="20"/>
      <w:szCs w:val="20"/>
    </w:rPr>
  </w:style>
  <w:style w:type="character" w:customStyle="1" w:styleId="TextonotapieCar">
    <w:name w:val="Texto nota pie Car"/>
    <w:basedOn w:val="Fuentedeprrafopredeter"/>
    <w:link w:val="Textonotapie"/>
    <w:uiPriority w:val="99"/>
    <w:rsid w:val="00024EBE"/>
    <w:rPr>
      <w:sz w:val="20"/>
      <w:szCs w:val="20"/>
    </w:rPr>
  </w:style>
  <w:style w:type="character" w:styleId="Refdenotaalpie">
    <w:name w:val="footnote reference"/>
    <w:basedOn w:val="Fuentedeprrafopredeter"/>
    <w:uiPriority w:val="99"/>
    <w:unhideWhenUsed/>
    <w:rsid w:val="00024EBE"/>
    <w:rPr>
      <w:vertAlign w:val="superscript"/>
    </w:rPr>
  </w:style>
  <w:style w:type="paragraph" w:styleId="Asuntodelcomentario">
    <w:name w:val="annotation subject"/>
    <w:basedOn w:val="Textocomentario"/>
    <w:next w:val="Textocomentario"/>
    <w:link w:val="AsuntodelcomentarioCar"/>
    <w:uiPriority w:val="99"/>
    <w:semiHidden/>
    <w:unhideWhenUsed/>
    <w:rsid w:val="004B6CFF"/>
    <w:pPr>
      <w:spacing w:after="0"/>
    </w:pPr>
    <w:rPr>
      <w:rFonts w:ascii="Calibri" w:hAnsi="Calibri" w:cs="Times New Roman"/>
      <w:b/>
      <w:bCs/>
    </w:rPr>
  </w:style>
  <w:style w:type="character" w:customStyle="1" w:styleId="AsuntodelcomentarioCar">
    <w:name w:val="Asunto del comentario Car"/>
    <w:basedOn w:val="TextocomentarioCar"/>
    <w:link w:val="Asuntodelcomentario"/>
    <w:uiPriority w:val="99"/>
    <w:semiHidden/>
    <w:rsid w:val="004B6CFF"/>
    <w:rPr>
      <w:rFonts w:ascii="Calibri" w:hAnsi="Calibri" w:cs="Times New Roman"/>
      <w:b/>
      <w:bCs/>
      <w:sz w:val="20"/>
      <w:szCs w:val="20"/>
    </w:rPr>
  </w:style>
  <w:style w:type="paragraph" w:styleId="Revisin">
    <w:name w:val="Revision"/>
    <w:hidden/>
    <w:uiPriority w:val="99"/>
    <w:semiHidden/>
    <w:rsid w:val="001744A6"/>
    <w:pPr>
      <w:spacing w:after="0" w:line="240" w:lineRule="auto"/>
    </w:pPr>
    <w:rPr>
      <w:rFonts w:ascii="Calibri" w:hAnsi="Calibri" w:cs="Times New Roman"/>
    </w:rPr>
  </w:style>
  <w:style w:type="paragraph" w:styleId="Textonotaalfinal">
    <w:name w:val="endnote text"/>
    <w:basedOn w:val="Normal"/>
    <w:link w:val="TextonotaalfinalCar"/>
    <w:uiPriority w:val="99"/>
    <w:semiHidden/>
    <w:unhideWhenUsed/>
    <w:rsid w:val="001744A6"/>
    <w:rPr>
      <w:sz w:val="20"/>
      <w:szCs w:val="20"/>
    </w:rPr>
  </w:style>
  <w:style w:type="character" w:customStyle="1" w:styleId="TextonotaalfinalCar">
    <w:name w:val="Texto nota al final Car"/>
    <w:basedOn w:val="Fuentedeprrafopredeter"/>
    <w:link w:val="Textonotaalfinal"/>
    <w:uiPriority w:val="99"/>
    <w:semiHidden/>
    <w:rsid w:val="001744A6"/>
    <w:rPr>
      <w:rFonts w:ascii="Calibri" w:hAnsi="Calibri" w:cs="Times New Roman"/>
      <w:sz w:val="20"/>
      <w:szCs w:val="20"/>
    </w:rPr>
  </w:style>
  <w:style w:type="character" w:styleId="Refdenotaalfinal">
    <w:name w:val="endnote reference"/>
    <w:basedOn w:val="Fuentedeprrafopredeter"/>
    <w:uiPriority w:val="99"/>
    <w:semiHidden/>
    <w:unhideWhenUsed/>
    <w:rsid w:val="001744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6533">
      <w:bodyDiv w:val="1"/>
      <w:marLeft w:val="0"/>
      <w:marRight w:val="0"/>
      <w:marTop w:val="0"/>
      <w:marBottom w:val="0"/>
      <w:divBdr>
        <w:top w:val="none" w:sz="0" w:space="0" w:color="auto"/>
        <w:left w:val="none" w:sz="0" w:space="0" w:color="auto"/>
        <w:bottom w:val="none" w:sz="0" w:space="0" w:color="auto"/>
        <w:right w:val="none" w:sz="0" w:space="0" w:color="auto"/>
      </w:divBdr>
    </w:div>
    <w:div w:id="54864873">
      <w:bodyDiv w:val="1"/>
      <w:marLeft w:val="0"/>
      <w:marRight w:val="0"/>
      <w:marTop w:val="0"/>
      <w:marBottom w:val="0"/>
      <w:divBdr>
        <w:top w:val="none" w:sz="0" w:space="0" w:color="auto"/>
        <w:left w:val="none" w:sz="0" w:space="0" w:color="auto"/>
        <w:bottom w:val="none" w:sz="0" w:space="0" w:color="auto"/>
        <w:right w:val="none" w:sz="0" w:space="0" w:color="auto"/>
      </w:divBdr>
    </w:div>
    <w:div w:id="90325474">
      <w:bodyDiv w:val="1"/>
      <w:marLeft w:val="0"/>
      <w:marRight w:val="0"/>
      <w:marTop w:val="0"/>
      <w:marBottom w:val="0"/>
      <w:divBdr>
        <w:top w:val="none" w:sz="0" w:space="0" w:color="auto"/>
        <w:left w:val="none" w:sz="0" w:space="0" w:color="auto"/>
        <w:bottom w:val="none" w:sz="0" w:space="0" w:color="auto"/>
        <w:right w:val="none" w:sz="0" w:space="0" w:color="auto"/>
      </w:divBdr>
    </w:div>
    <w:div w:id="292754147">
      <w:bodyDiv w:val="1"/>
      <w:marLeft w:val="0"/>
      <w:marRight w:val="0"/>
      <w:marTop w:val="0"/>
      <w:marBottom w:val="0"/>
      <w:divBdr>
        <w:top w:val="none" w:sz="0" w:space="0" w:color="auto"/>
        <w:left w:val="none" w:sz="0" w:space="0" w:color="auto"/>
        <w:bottom w:val="none" w:sz="0" w:space="0" w:color="auto"/>
        <w:right w:val="none" w:sz="0" w:space="0" w:color="auto"/>
      </w:divBdr>
    </w:div>
    <w:div w:id="348531487">
      <w:bodyDiv w:val="1"/>
      <w:marLeft w:val="0"/>
      <w:marRight w:val="0"/>
      <w:marTop w:val="0"/>
      <w:marBottom w:val="0"/>
      <w:divBdr>
        <w:top w:val="none" w:sz="0" w:space="0" w:color="auto"/>
        <w:left w:val="none" w:sz="0" w:space="0" w:color="auto"/>
        <w:bottom w:val="none" w:sz="0" w:space="0" w:color="auto"/>
        <w:right w:val="none" w:sz="0" w:space="0" w:color="auto"/>
      </w:divBdr>
    </w:div>
    <w:div w:id="363100041">
      <w:bodyDiv w:val="1"/>
      <w:marLeft w:val="0"/>
      <w:marRight w:val="0"/>
      <w:marTop w:val="0"/>
      <w:marBottom w:val="0"/>
      <w:divBdr>
        <w:top w:val="none" w:sz="0" w:space="0" w:color="auto"/>
        <w:left w:val="none" w:sz="0" w:space="0" w:color="auto"/>
        <w:bottom w:val="none" w:sz="0" w:space="0" w:color="auto"/>
        <w:right w:val="none" w:sz="0" w:space="0" w:color="auto"/>
      </w:divBdr>
    </w:div>
    <w:div w:id="380591231">
      <w:bodyDiv w:val="1"/>
      <w:marLeft w:val="0"/>
      <w:marRight w:val="0"/>
      <w:marTop w:val="0"/>
      <w:marBottom w:val="0"/>
      <w:divBdr>
        <w:top w:val="none" w:sz="0" w:space="0" w:color="auto"/>
        <w:left w:val="none" w:sz="0" w:space="0" w:color="auto"/>
        <w:bottom w:val="none" w:sz="0" w:space="0" w:color="auto"/>
        <w:right w:val="none" w:sz="0" w:space="0" w:color="auto"/>
      </w:divBdr>
    </w:div>
    <w:div w:id="409431250">
      <w:bodyDiv w:val="1"/>
      <w:marLeft w:val="0"/>
      <w:marRight w:val="0"/>
      <w:marTop w:val="0"/>
      <w:marBottom w:val="0"/>
      <w:divBdr>
        <w:top w:val="none" w:sz="0" w:space="0" w:color="auto"/>
        <w:left w:val="none" w:sz="0" w:space="0" w:color="auto"/>
        <w:bottom w:val="none" w:sz="0" w:space="0" w:color="auto"/>
        <w:right w:val="none" w:sz="0" w:space="0" w:color="auto"/>
      </w:divBdr>
    </w:div>
    <w:div w:id="538511216">
      <w:bodyDiv w:val="1"/>
      <w:marLeft w:val="0"/>
      <w:marRight w:val="0"/>
      <w:marTop w:val="0"/>
      <w:marBottom w:val="0"/>
      <w:divBdr>
        <w:top w:val="none" w:sz="0" w:space="0" w:color="auto"/>
        <w:left w:val="none" w:sz="0" w:space="0" w:color="auto"/>
        <w:bottom w:val="none" w:sz="0" w:space="0" w:color="auto"/>
        <w:right w:val="none" w:sz="0" w:space="0" w:color="auto"/>
      </w:divBdr>
      <w:divsChild>
        <w:div w:id="1698391805">
          <w:marLeft w:val="0"/>
          <w:marRight w:val="0"/>
          <w:marTop w:val="0"/>
          <w:marBottom w:val="0"/>
          <w:divBdr>
            <w:top w:val="none" w:sz="0" w:space="0" w:color="auto"/>
            <w:left w:val="none" w:sz="0" w:space="0" w:color="auto"/>
            <w:bottom w:val="none" w:sz="0" w:space="0" w:color="auto"/>
            <w:right w:val="none" w:sz="0" w:space="0" w:color="auto"/>
          </w:divBdr>
          <w:divsChild>
            <w:div w:id="841357583">
              <w:marLeft w:val="0"/>
              <w:marRight w:val="0"/>
              <w:marTop w:val="0"/>
              <w:marBottom w:val="0"/>
              <w:divBdr>
                <w:top w:val="none" w:sz="0" w:space="0" w:color="auto"/>
                <w:left w:val="none" w:sz="0" w:space="0" w:color="auto"/>
                <w:bottom w:val="none" w:sz="0" w:space="0" w:color="auto"/>
                <w:right w:val="none" w:sz="0" w:space="0" w:color="auto"/>
              </w:divBdr>
              <w:divsChild>
                <w:div w:id="1703088194">
                  <w:marLeft w:val="0"/>
                  <w:marRight w:val="0"/>
                  <w:marTop w:val="0"/>
                  <w:marBottom w:val="0"/>
                  <w:divBdr>
                    <w:top w:val="none" w:sz="0" w:space="0" w:color="auto"/>
                    <w:left w:val="none" w:sz="0" w:space="0" w:color="auto"/>
                    <w:bottom w:val="none" w:sz="0" w:space="0" w:color="auto"/>
                    <w:right w:val="none" w:sz="0" w:space="0" w:color="auto"/>
                  </w:divBdr>
                  <w:divsChild>
                    <w:div w:id="394402110">
                      <w:marLeft w:val="0"/>
                      <w:marRight w:val="6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40166026">
      <w:bodyDiv w:val="1"/>
      <w:marLeft w:val="0"/>
      <w:marRight w:val="0"/>
      <w:marTop w:val="0"/>
      <w:marBottom w:val="0"/>
      <w:divBdr>
        <w:top w:val="none" w:sz="0" w:space="0" w:color="auto"/>
        <w:left w:val="none" w:sz="0" w:space="0" w:color="auto"/>
        <w:bottom w:val="none" w:sz="0" w:space="0" w:color="auto"/>
        <w:right w:val="none" w:sz="0" w:space="0" w:color="auto"/>
      </w:divBdr>
    </w:div>
    <w:div w:id="613562510">
      <w:bodyDiv w:val="1"/>
      <w:marLeft w:val="0"/>
      <w:marRight w:val="0"/>
      <w:marTop w:val="0"/>
      <w:marBottom w:val="0"/>
      <w:divBdr>
        <w:top w:val="none" w:sz="0" w:space="0" w:color="auto"/>
        <w:left w:val="none" w:sz="0" w:space="0" w:color="auto"/>
        <w:bottom w:val="none" w:sz="0" w:space="0" w:color="auto"/>
        <w:right w:val="none" w:sz="0" w:space="0" w:color="auto"/>
      </w:divBdr>
    </w:div>
    <w:div w:id="614406006">
      <w:bodyDiv w:val="1"/>
      <w:marLeft w:val="0"/>
      <w:marRight w:val="0"/>
      <w:marTop w:val="0"/>
      <w:marBottom w:val="0"/>
      <w:divBdr>
        <w:top w:val="none" w:sz="0" w:space="0" w:color="auto"/>
        <w:left w:val="none" w:sz="0" w:space="0" w:color="auto"/>
        <w:bottom w:val="none" w:sz="0" w:space="0" w:color="auto"/>
        <w:right w:val="none" w:sz="0" w:space="0" w:color="auto"/>
      </w:divBdr>
    </w:div>
    <w:div w:id="672298160">
      <w:bodyDiv w:val="1"/>
      <w:marLeft w:val="0"/>
      <w:marRight w:val="0"/>
      <w:marTop w:val="0"/>
      <w:marBottom w:val="0"/>
      <w:divBdr>
        <w:top w:val="none" w:sz="0" w:space="0" w:color="auto"/>
        <w:left w:val="none" w:sz="0" w:space="0" w:color="auto"/>
        <w:bottom w:val="none" w:sz="0" w:space="0" w:color="auto"/>
        <w:right w:val="none" w:sz="0" w:space="0" w:color="auto"/>
      </w:divBdr>
    </w:div>
    <w:div w:id="721565177">
      <w:bodyDiv w:val="1"/>
      <w:marLeft w:val="0"/>
      <w:marRight w:val="0"/>
      <w:marTop w:val="0"/>
      <w:marBottom w:val="0"/>
      <w:divBdr>
        <w:top w:val="none" w:sz="0" w:space="0" w:color="auto"/>
        <w:left w:val="none" w:sz="0" w:space="0" w:color="auto"/>
        <w:bottom w:val="none" w:sz="0" w:space="0" w:color="auto"/>
        <w:right w:val="none" w:sz="0" w:space="0" w:color="auto"/>
      </w:divBdr>
    </w:div>
    <w:div w:id="842012153">
      <w:bodyDiv w:val="1"/>
      <w:marLeft w:val="0"/>
      <w:marRight w:val="0"/>
      <w:marTop w:val="0"/>
      <w:marBottom w:val="0"/>
      <w:divBdr>
        <w:top w:val="none" w:sz="0" w:space="0" w:color="auto"/>
        <w:left w:val="none" w:sz="0" w:space="0" w:color="auto"/>
        <w:bottom w:val="none" w:sz="0" w:space="0" w:color="auto"/>
        <w:right w:val="none" w:sz="0" w:space="0" w:color="auto"/>
      </w:divBdr>
    </w:div>
    <w:div w:id="871579525">
      <w:bodyDiv w:val="1"/>
      <w:marLeft w:val="0"/>
      <w:marRight w:val="0"/>
      <w:marTop w:val="0"/>
      <w:marBottom w:val="0"/>
      <w:divBdr>
        <w:top w:val="none" w:sz="0" w:space="0" w:color="auto"/>
        <w:left w:val="none" w:sz="0" w:space="0" w:color="auto"/>
        <w:bottom w:val="none" w:sz="0" w:space="0" w:color="auto"/>
        <w:right w:val="none" w:sz="0" w:space="0" w:color="auto"/>
      </w:divBdr>
    </w:div>
    <w:div w:id="965545057">
      <w:bodyDiv w:val="1"/>
      <w:marLeft w:val="0"/>
      <w:marRight w:val="0"/>
      <w:marTop w:val="0"/>
      <w:marBottom w:val="0"/>
      <w:divBdr>
        <w:top w:val="none" w:sz="0" w:space="0" w:color="auto"/>
        <w:left w:val="none" w:sz="0" w:space="0" w:color="auto"/>
        <w:bottom w:val="none" w:sz="0" w:space="0" w:color="auto"/>
        <w:right w:val="none" w:sz="0" w:space="0" w:color="auto"/>
      </w:divBdr>
    </w:div>
    <w:div w:id="1017582014">
      <w:bodyDiv w:val="1"/>
      <w:marLeft w:val="0"/>
      <w:marRight w:val="0"/>
      <w:marTop w:val="0"/>
      <w:marBottom w:val="0"/>
      <w:divBdr>
        <w:top w:val="none" w:sz="0" w:space="0" w:color="auto"/>
        <w:left w:val="none" w:sz="0" w:space="0" w:color="auto"/>
        <w:bottom w:val="none" w:sz="0" w:space="0" w:color="auto"/>
        <w:right w:val="none" w:sz="0" w:space="0" w:color="auto"/>
      </w:divBdr>
    </w:div>
    <w:div w:id="1063719744">
      <w:bodyDiv w:val="1"/>
      <w:marLeft w:val="0"/>
      <w:marRight w:val="0"/>
      <w:marTop w:val="0"/>
      <w:marBottom w:val="0"/>
      <w:divBdr>
        <w:top w:val="none" w:sz="0" w:space="0" w:color="auto"/>
        <w:left w:val="none" w:sz="0" w:space="0" w:color="auto"/>
        <w:bottom w:val="none" w:sz="0" w:space="0" w:color="auto"/>
        <w:right w:val="none" w:sz="0" w:space="0" w:color="auto"/>
      </w:divBdr>
    </w:div>
    <w:div w:id="1072118255">
      <w:bodyDiv w:val="1"/>
      <w:marLeft w:val="0"/>
      <w:marRight w:val="0"/>
      <w:marTop w:val="0"/>
      <w:marBottom w:val="0"/>
      <w:divBdr>
        <w:top w:val="none" w:sz="0" w:space="0" w:color="auto"/>
        <w:left w:val="none" w:sz="0" w:space="0" w:color="auto"/>
        <w:bottom w:val="none" w:sz="0" w:space="0" w:color="auto"/>
        <w:right w:val="none" w:sz="0" w:space="0" w:color="auto"/>
      </w:divBdr>
    </w:div>
    <w:div w:id="1126046498">
      <w:bodyDiv w:val="1"/>
      <w:marLeft w:val="0"/>
      <w:marRight w:val="0"/>
      <w:marTop w:val="0"/>
      <w:marBottom w:val="0"/>
      <w:divBdr>
        <w:top w:val="none" w:sz="0" w:space="0" w:color="auto"/>
        <w:left w:val="none" w:sz="0" w:space="0" w:color="auto"/>
        <w:bottom w:val="none" w:sz="0" w:space="0" w:color="auto"/>
        <w:right w:val="none" w:sz="0" w:space="0" w:color="auto"/>
      </w:divBdr>
    </w:div>
    <w:div w:id="1126313371">
      <w:bodyDiv w:val="1"/>
      <w:marLeft w:val="0"/>
      <w:marRight w:val="0"/>
      <w:marTop w:val="0"/>
      <w:marBottom w:val="0"/>
      <w:divBdr>
        <w:top w:val="none" w:sz="0" w:space="0" w:color="auto"/>
        <w:left w:val="none" w:sz="0" w:space="0" w:color="auto"/>
        <w:bottom w:val="none" w:sz="0" w:space="0" w:color="auto"/>
        <w:right w:val="none" w:sz="0" w:space="0" w:color="auto"/>
      </w:divBdr>
    </w:div>
    <w:div w:id="1126970038">
      <w:bodyDiv w:val="1"/>
      <w:marLeft w:val="0"/>
      <w:marRight w:val="0"/>
      <w:marTop w:val="0"/>
      <w:marBottom w:val="0"/>
      <w:divBdr>
        <w:top w:val="none" w:sz="0" w:space="0" w:color="auto"/>
        <w:left w:val="none" w:sz="0" w:space="0" w:color="auto"/>
        <w:bottom w:val="none" w:sz="0" w:space="0" w:color="auto"/>
        <w:right w:val="none" w:sz="0" w:space="0" w:color="auto"/>
      </w:divBdr>
    </w:div>
    <w:div w:id="1210455409">
      <w:bodyDiv w:val="1"/>
      <w:marLeft w:val="0"/>
      <w:marRight w:val="0"/>
      <w:marTop w:val="0"/>
      <w:marBottom w:val="0"/>
      <w:divBdr>
        <w:top w:val="none" w:sz="0" w:space="0" w:color="auto"/>
        <w:left w:val="none" w:sz="0" w:space="0" w:color="auto"/>
        <w:bottom w:val="none" w:sz="0" w:space="0" w:color="auto"/>
        <w:right w:val="none" w:sz="0" w:space="0" w:color="auto"/>
      </w:divBdr>
    </w:div>
    <w:div w:id="1233857939">
      <w:bodyDiv w:val="1"/>
      <w:marLeft w:val="0"/>
      <w:marRight w:val="0"/>
      <w:marTop w:val="0"/>
      <w:marBottom w:val="0"/>
      <w:divBdr>
        <w:top w:val="none" w:sz="0" w:space="0" w:color="auto"/>
        <w:left w:val="none" w:sz="0" w:space="0" w:color="auto"/>
        <w:bottom w:val="none" w:sz="0" w:space="0" w:color="auto"/>
        <w:right w:val="none" w:sz="0" w:space="0" w:color="auto"/>
      </w:divBdr>
    </w:div>
    <w:div w:id="1264261905">
      <w:bodyDiv w:val="1"/>
      <w:marLeft w:val="0"/>
      <w:marRight w:val="0"/>
      <w:marTop w:val="0"/>
      <w:marBottom w:val="0"/>
      <w:divBdr>
        <w:top w:val="none" w:sz="0" w:space="0" w:color="auto"/>
        <w:left w:val="none" w:sz="0" w:space="0" w:color="auto"/>
        <w:bottom w:val="none" w:sz="0" w:space="0" w:color="auto"/>
        <w:right w:val="none" w:sz="0" w:space="0" w:color="auto"/>
      </w:divBdr>
    </w:div>
    <w:div w:id="1522276527">
      <w:bodyDiv w:val="1"/>
      <w:marLeft w:val="0"/>
      <w:marRight w:val="0"/>
      <w:marTop w:val="0"/>
      <w:marBottom w:val="0"/>
      <w:divBdr>
        <w:top w:val="none" w:sz="0" w:space="0" w:color="auto"/>
        <w:left w:val="none" w:sz="0" w:space="0" w:color="auto"/>
        <w:bottom w:val="none" w:sz="0" w:space="0" w:color="auto"/>
        <w:right w:val="none" w:sz="0" w:space="0" w:color="auto"/>
      </w:divBdr>
    </w:div>
    <w:div w:id="1567109383">
      <w:bodyDiv w:val="1"/>
      <w:marLeft w:val="0"/>
      <w:marRight w:val="0"/>
      <w:marTop w:val="0"/>
      <w:marBottom w:val="0"/>
      <w:divBdr>
        <w:top w:val="none" w:sz="0" w:space="0" w:color="auto"/>
        <w:left w:val="none" w:sz="0" w:space="0" w:color="auto"/>
        <w:bottom w:val="none" w:sz="0" w:space="0" w:color="auto"/>
        <w:right w:val="none" w:sz="0" w:space="0" w:color="auto"/>
      </w:divBdr>
    </w:div>
    <w:div w:id="1616062061">
      <w:bodyDiv w:val="1"/>
      <w:marLeft w:val="0"/>
      <w:marRight w:val="0"/>
      <w:marTop w:val="0"/>
      <w:marBottom w:val="0"/>
      <w:divBdr>
        <w:top w:val="none" w:sz="0" w:space="0" w:color="auto"/>
        <w:left w:val="none" w:sz="0" w:space="0" w:color="auto"/>
        <w:bottom w:val="none" w:sz="0" w:space="0" w:color="auto"/>
        <w:right w:val="none" w:sz="0" w:space="0" w:color="auto"/>
      </w:divBdr>
    </w:div>
    <w:div w:id="1656447753">
      <w:bodyDiv w:val="1"/>
      <w:marLeft w:val="0"/>
      <w:marRight w:val="0"/>
      <w:marTop w:val="0"/>
      <w:marBottom w:val="0"/>
      <w:divBdr>
        <w:top w:val="none" w:sz="0" w:space="0" w:color="auto"/>
        <w:left w:val="none" w:sz="0" w:space="0" w:color="auto"/>
        <w:bottom w:val="none" w:sz="0" w:space="0" w:color="auto"/>
        <w:right w:val="none" w:sz="0" w:space="0" w:color="auto"/>
      </w:divBdr>
      <w:divsChild>
        <w:div w:id="1818063969">
          <w:marLeft w:val="0"/>
          <w:marRight w:val="0"/>
          <w:marTop w:val="0"/>
          <w:marBottom w:val="0"/>
          <w:divBdr>
            <w:top w:val="none" w:sz="0" w:space="0" w:color="auto"/>
            <w:left w:val="none" w:sz="0" w:space="0" w:color="auto"/>
            <w:bottom w:val="none" w:sz="0" w:space="0" w:color="auto"/>
            <w:right w:val="none" w:sz="0" w:space="0" w:color="auto"/>
          </w:divBdr>
          <w:divsChild>
            <w:div w:id="39329276">
              <w:marLeft w:val="0"/>
              <w:marRight w:val="0"/>
              <w:marTop w:val="0"/>
              <w:marBottom w:val="0"/>
              <w:divBdr>
                <w:top w:val="none" w:sz="0" w:space="0" w:color="auto"/>
                <w:left w:val="none" w:sz="0" w:space="0" w:color="auto"/>
                <w:bottom w:val="none" w:sz="0" w:space="0" w:color="auto"/>
                <w:right w:val="none" w:sz="0" w:space="0" w:color="auto"/>
              </w:divBdr>
              <w:divsChild>
                <w:div w:id="2045786226">
                  <w:marLeft w:val="0"/>
                  <w:marRight w:val="0"/>
                  <w:marTop w:val="0"/>
                  <w:marBottom w:val="0"/>
                  <w:divBdr>
                    <w:top w:val="none" w:sz="0" w:space="0" w:color="auto"/>
                    <w:left w:val="none" w:sz="0" w:space="0" w:color="auto"/>
                    <w:bottom w:val="none" w:sz="0" w:space="0" w:color="auto"/>
                    <w:right w:val="none" w:sz="0" w:space="0" w:color="auto"/>
                  </w:divBdr>
                  <w:divsChild>
                    <w:div w:id="1729959380">
                      <w:marLeft w:val="0"/>
                      <w:marRight w:val="0"/>
                      <w:marTop w:val="0"/>
                      <w:marBottom w:val="0"/>
                      <w:divBdr>
                        <w:top w:val="none" w:sz="0" w:space="0" w:color="auto"/>
                        <w:left w:val="none" w:sz="0" w:space="0" w:color="auto"/>
                        <w:bottom w:val="none" w:sz="0" w:space="0" w:color="auto"/>
                        <w:right w:val="none" w:sz="0" w:space="0" w:color="auto"/>
                      </w:divBdr>
                      <w:divsChild>
                        <w:div w:id="884171979">
                          <w:marLeft w:val="0"/>
                          <w:marRight w:val="0"/>
                          <w:marTop w:val="0"/>
                          <w:marBottom w:val="0"/>
                          <w:divBdr>
                            <w:top w:val="none" w:sz="0" w:space="0" w:color="auto"/>
                            <w:left w:val="none" w:sz="0" w:space="0" w:color="auto"/>
                            <w:bottom w:val="none" w:sz="0" w:space="0" w:color="auto"/>
                            <w:right w:val="none" w:sz="0" w:space="0" w:color="auto"/>
                          </w:divBdr>
                          <w:divsChild>
                            <w:div w:id="2039813600">
                              <w:marLeft w:val="0"/>
                              <w:marRight w:val="0"/>
                              <w:marTop w:val="0"/>
                              <w:marBottom w:val="0"/>
                              <w:divBdr>
                                <w:top w:val="none" w:sz="0" w:space="0" w:color="auto"/>
                                <w:left w:val="none" w:sz="0" w:space="0" w:color="auto"/>
                                <w:bottom w:val="none" w:sz="0" w:space="0" w:color="auto"/>
                                <w:right w:val="none" w:sz="0" w:space="0" w:color="auto"/>
                              </w:divBdr>
                              <w:divsChild>
                                <w:div w:id="58789652">
                                  <w:marLeft w:val="0"/>
                                  <w:marRight w:val="0"/>
                                  <w:marTop w:val="0"/>
                                  <w:marBottom w:val="0"/>
                                  <w:divBdr>
                                    <w:top w:val="none" w:sz="0" w:space="0" w:color="auto"/>
                                    <w:left w:val="none" w:sz="0" w:space="0" w:color="auto"/>
                                    <w:bottom w:val="none" w:sz="0" w:space="0" w:color="auto"/>
                                    <w:right w:val="none" w:sz="0" w:space="0" w:color="auto"/>
                                  </w:divBdr>
                                  <w:divsChild>
                                    <w:div w:id="2023512367">
                                      <w:marLeft w:val="0"/>
                                      <w:marRight w:val="0"/>
                                      <w:marTop w:val="0"/>
                                      <w:marBottom w:val="270"/>
                                      <w:divBdr>
                                        <w:top w:val="none" w:sz="0" w:space="0" w:color="auto"/>
                                        <w:left w:val="none" w:sz="0" w:space="0" w:color="auto"/>
                                        <w:bottom w:val="none" w:sz="0" w:space="0" w:color="auto"/>
                                        <w:right w:val="none" w:sz="0" w:space="0" w:color="auto"/>
                                      </w:divBdr>
                                      <w:divsChild>
                                        <w:div w:id="167405178">
                                          <w:marLeft w:val="0"/>
                                          <w:marRight w:val="0"/>
                                          <w:marTop w:val="0"/>
                                          <w:marBottom w:val="0"/>
                                          <w:divBdr>
                                            <w:top w:val="none" w:sz="0" w:space="0" w:color="auto"/>
                                            <w:left w:val="none" w:sz="0" w:space="0" w:color="auto"/>
                                            <w:bottom w:val="none" w:sz="0" w:space="0" w:color="auto"/>
                                            <w:right w:val="none" w:sz="0" w:space="0" w:color="auto"/>
                                          </w:divBdr>
                                          <w:divsChild>
                                            <w:div w:id="2098672724">
                                              <w:marLeft w:val="0"/>
                                              <w:marRight w:val="0"/>
                                              <w:marTop w:val="0"/>
                                              <w:marBottom w:val="0"/>
                                              <w:divBdr>
                                                <w:top w:val="none" w:sz="0" w:space="0" w:color="auto"/>
                                                <w:left w:val="none" w:sz="0" w:space="0" w:color="auto"/>
                                                <w:bottom w:val="none" w:sz="0" w:space="0" w:color="auto"/>
                                                <w:right w:val="none" w:sz="0" w:space="0" w:color="auto"/>
                                              </w:divBdr>
                                              <w:divsChild>
                                                <w:div w:id="13538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190567">
      <w:bodyDiv w:val="1"/>
      <w:marLeft w:val="0"/>
      <w:marRight w:val="0"/>
      <w:marTop w:val="0"/>
      <w:marBottom w:val="0"/>
      <w:divBdr>
        <w:top w:val="none" w:sz="0" w:space="0" w:color="auto"/>
        <w:left w:val="none" w:sz="0" w:space="0" w:color="auto"/>
        <w:bottom w:val="none" w:sz="0" w:space="0" w:color="auto"/>
        <w:right w:val="none" w:sz="0" w:space="0" w:color="auto"/>
      </w:divBdr>
    </w:div>
    <w:div w:id="1783987843">
      <w:bodyDiv w:val="1"/>
      <w:marLeft w:val="0"/>
      <w:marRight w:val="0"/>
      <w:marTop w:val="0"/>
      <w:marBottom w:val="0"/>
      <w:divBdr>
        <w:top w:val="none" w:sz="0" w:space="0" w:color="auto"/>
        <w:left w:val="none" w:sz="0" w:space="0" w:color="auto"/>
        <w:bottom w:val="none" w:sz="0" w:space="0" w:color="auto"/>
        <w:right w:val="none" w:sz="0" w:space="0" w:color="auto"/>
      </w:divBdr>
    </w:div>
    <w:div w:id="1795638637">
      <w:bodyDiv w:val="1"/>
      <w:marLeft w:val="0"/>
      <w:marRight w:val="0"/>
      <w:marTop w:val="0"/>
      <w:marBottom w:val="0"/>
      <w:divBdr>
        <w:top w:val="none" w:sz="0" w:space="0" w:color="auto"/>
        <w:left w:val="none" w:sz="0" w:space="0" w:color="auto"/>
        <w:bottom w:val="none" w:sz="0" w:space="0" w:color="auto"/>
        <w:right w:val="none" w:sz="0" w:space="0" w:color="auto"/>
      </w:divBdr>
    </w:div>
    <w:div w:id="1840467220">
      <w:bodyDiv w:val="1"/>
      <w:marLeft w:val="0"/>
      <w:marRight w:val="0"/>
      <w:marTop w:val="0"/>
      <w:marBottom w:val="0"/>
      <w:divBdr>
        <w:top w:val="none" w:sz="0" w:space="0" w:color="auto"/>
        <w:left w:val="none" w:sz="0" w:space="0" w:color="auto"/>
        <w:bottom w:val="none" w:sz="0" w:space="0" w:color="auto"/>
        <w:right w:val="none" w:sz="0" w:space="0" w:color="auto"/>
      </w:divBdr>
    </w:div>
    <w:div w:id="1844934822">
      <w:bodyDiv w:val="1"/>
      <w:marLeft w:val="0"/>
      <w:marRight w:val="0"/>
      <w:marTop w:val="0"/>
      <w:marBottom w:val="0"/>
      <w:divBdr>
        <w:top w:val="none" w:sz="0" w:space="0" w:color="auto"/>
        <w:left w:val="none" w:sz="0" w:space="0" w:color="auto"/>
        <w:bottom w:val="none" w:sz="0" w:space="0" w:color="auto"/>
        <w:right w:val="none" w:sz="0" w:space="0" w:color="auto"/>
      </w:divBdr>
    </w:div>
    <w:div w:id="1911184431">
      <w:bodyDiv w:val="1"/>
      <w:marLeft w:val="0"/>
      <w:marRight w:val="0"/>
      <w:marTop w:val="0"/>
      <w:marBottom w:val="0"/>
      <w:divBdr>
        <w:top w:val="none" w:sz="0" w:space="0" w:color="auto"/>
        <w:left w:val="none" w:sz="0" w:space="0" w:color="auto"/>
        <w:bottom w:val="none" w:sz="0" w:space="0" w:color="auto"/>
        <w:right w:val="none" w:sz="0" w:space="0" w:color="auto"/>
      </w:divBdr>
    </w:div>
    <w:div w:id="1942951456">
      <w:bodyDiv w:val="1"/>
      <w:marLeft w:val="0"/>
      <w:marRight w:val="0"/>
      <w:marTop w:val="0"/>
      <w:marBottom w:val="0"/>
      <w:divBdr>
        <w:top w:val="none" w:sz="0" w:space="0" w:color="auto"/>
        <w:left w:val="none" w:sz="0" w:space="0" w:color="auto"/>
        <w:bottom w:val="none" w:sz="0" w:space="0" w:color="auto"/>
        <w:right w:val="none" w:sz="0" w:space="0" w:color="auto"/>
      </w:divBdr>
    </w:div>
    <w:div w:id="1957367194">
      <w:bodyDiv w:val="1"/>
      <w:marLeft w:val="0"/>
      <w:marRight w:val="0"/>
      <w:marTop w:val="0"/>
      <w:marBottom w:val="0"/>
      <w:divBdr>
        <w:top w:val="none" w:sz="0" w:space="0" w:color="auto"/>
        <w:left w:val="none" w:sz="0" w:space="0" w:color="auto"/>
        <w:bottom w:val="none" w:sz="0" w:space="0" w:color="auto"/>
        <w:right w:val="none" w:sz="0" w:space="0" w:color="auto"/>
      </w:divBdr>
    </w:div>
    <w:div w:id="1961296099">
      <w:bodyDiv w:val="1"/>
      <w:marLeft w:val="0"/>
      <w:marRight w:val="0"/>
      <w:marTop w:val="0"/>
      <w:marBottom w:val="0"/>
      <w:divBdr>
        <w:top w:val="none" w:sz="0" w:space="0" w:color="auto"/>
        <w:left w:val="none" w:sz="0" w:space="0" w:color="auto"/>
        <w:bottom w:val="none" w:sz="0" w:space="0" w:color="auto"/>
        <w:right w:val="none" w:sz="0" w:space="0" w:color="auto"/>
      </w:divBdr>
    </w:div>
    <w:div w:id="2036615740">
      <w:bodyDiv w:val="1"/>
      <w:marLeft w:val="0"/>
      <w:marRight w:val="0"/>
      <w:marTop w:val="0"/>
      <w:marBottom w:val="0"/>
      <w:divBdr>
        <w:top w:val="none" w:sz="0" w:space="0" w:color="auto"/>
        <w:left w:val="none" w:sz="0" w:space="0" w:color="auto"/>
        <w:bottom w:val="none" w:sz="0" w:space="0" w:color="auto"/>
        <w:right w:val="none" w:sz="0" w:space="0" w:color="auto"/>
      </w:divBdr>
    </w:div>
    <w:div w:id="204000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953C-2E58-4D9B-9674-6B793426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 de la Garza Ana Isabel</dc:creator>
  <cp:lastModifiedBy>Morales Morales, Juan Gabriel</cp:lastModifiedBy>
  <cp:revision>2</cp:revision>
  <cp:lastPrinted>2015-04-21T00:34:00Z</cp:lastPrinted>
  <dcterms:created xsi:type="dcterms:W3CDTF">2015-05-14T00:07:00Z</dcterms:created>
  <dcterms:modified xsi:type="dcterms:W3CDTF">2015-05-14T00:07:00Z</dcterms:modified>
</cp:coreProperties>
</file>